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04" w:rsidRPr="00A42FA4" w:rsidRDefault="00DA7404" w:rsidP="00DA7404">
      <w:pPr>
        <w:spacing w:after="0" w:line="274" w:lineRule="exact"/>
        <w:jc w:val="center"/>
        <w:textAlignment w:val="baseline"/>
        <w:rPr>
          <w:rFonts w:ascii="GT Walsheim" w:eastAsia="Times New Roman" w:hAnsi="GT Walsheim" w:cs="Times New Roman"/>
          <w:b/>
          <w:lang w:val="en-US"/>
        </w:rPr>
      </w:pPr>
      <w:bookmarkStart w:id="0" w:name="_GoBack"/>
      <w:bookmarkEnd w:id="0"/>
      <w:r w:rsidRPr="00A42FA4">
        <w:rPr>
          <w:rFonts w:ascii="GT Walsheim" w:eastAsia="Times New Roman" w:hAnsi="GT Walsheim" w:cs="Times New Roman"/>
          <w:b/>
          <w:lang w:val="en-US"/>
        </w:rPr>
        <w:t>Representative of the Circuit</w:t>
      </w:r>
    </w:p>
    <w:p w:rsidR="00DA7404" w:rsidRPr="00A42FA4" w:rsidRDefault="00DA7404" w:rsidP="00DA7404">
      <w:pPr>
        <w:spacing w:after="0" w:line="274" w:lineRule="exact"/>
        <w:jc w:val="center"/>
        <w:textAlignment w:val="baseline"/>
        <w:rPr>
          <w:rFonts w:ascii="GT Walsheim" w:eastAsia="Times New Roman" w:hAnsi="GT Walsheim" w:cs="Times New Roman"/>
          <w:b/>
          <w:lang w:val="en-US"/>
        </w:rPr>
      </w:pPr>
    </w:p>
    <w:p w:rsidR="00DA7404" w:rsidRPr="00A42FA4" w:rsidRDefault="00DA7404" w:rsidP="00DA7404">
      <w:pPr>
        <w:pStyle w:val="ListParagraph"/>
        <w:numPr>
          <w:ilvl w:val="0"/>
          <w:numId w:val="3"/>
        </w:numPr>
        <w:tabs>
          <w:tab w:val="left" w:pos="1080"/>
        </w:tabs>
        <w:spacing w:after="0" w:line="316" w:lineRule="exact"/>
        <w:ind w:right="864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>The Representative of the Circuit is a position that is held for 2 years (with the possibility of reappointment for another 2 years).</w:t>
      </w:r>
    </w:p>
    <w:p w:rsidR="00DA7404" w:rsidRDefault="00DA7404" w:rsidP="00DA7404">
      <w:pPr>
        <w:pStyle w:val="ListParagraph"/>
        <w:numPr>
          <w:ilvl w:val="0"/>
          <w:numId w:val="3"/>
        </w:numPr>
        <w:tabs>
          <w:tab w:val="left" w:pos="1080"/>
        </w:tabs>
        <w:spacing w:after="0" w:line="316" w:lineRule="exact"/>
        <w:ind w:right="864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>The Representative of the Circuit should be a member of at least 2 years Call. Enthusiasm, rather than seniority, is sought for this role.</w:t>
      </w:r>
    </w:p>
    <w:p w:rsidR="00DA7404" w:rsidRPr="00A42FA4" w:rsidRDefault="00DA7404" w:rsidP="00DA7404">
      <w:pPr>
        <w:pStyle w:val="ListParagraph"/>
        <w:tabs>
          <w:tab w:val="left" w:pos="1080"/>
        </w:tabs>
        <w:spacing w:after="0" w:line="316" w:lineRule="exact"/>
        <w:ind w:right="864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</w:p>
    <w:p w:rsidR="00DA7404" w:rsidRDefault="00DA7404" w:rsidP="00DA7404">
      <w:pPr>
        <w:spacing w:after="0" w:line="317" w:lineRule="exact"/>
        <w:ind w:left="360"/>
        <w:jc w:val="both"/>
        <w:textAlignment w:val="baseline"/>
        <w:rPr>
          <w:rFonts w:ascii="GT Walsheim" w:eastAsia="Times New Roman" w:hAnsi="GT Walsheim" w:cs="Times New Roman"/>
          <w:b/>
          <w:lang w:val="en-US"/>
        </w:rPr>
      </w:pPr>
      <w:r w:rsidRPr="00A42FA4">
        <w:rPr>
          <w:rFonts w:ascii="GT Walsheim" w:eastAsia="Times New Roman" w:hAnsi="GT Walsheim" w:cs="Times New Roman"/>
          <w:b/>
          <w:lang w:val="en-US"/>
        </w:rPr>
        <w:t>General responsibilities include supporting the Master of the Circuit in respect of the following:</w:t>
      </w:r>
    </w:p>
    <w:p w:rsidR="00DA7404" w:rsidRPr="00A42FA4" w:rsidRDefault="00DA7404" w:rsidP="00DA7404">
      <w:pPr>
        <w:spacing w:after="0" w:line="317" w:lineRule="exact"/>
        <w:jc w:val="both"/>
        <w:textAlignment w:val="baseline"/>
        <w:rPr>
          <w:rFonts w:ascii="GT Walsheim" w:eastAsia="Times New Roman" w:hAnsi="GT Walsheim" w:cs="Times New Roman"/>
          <w:b/>
          <w:lang w:val="en-US"/>
        </w:rPr>
      </w:pPr>
    </w:p>
    <w:p w:rsidR="00DA7404" w:rsidRPr="00A42FA4" w:rsidRDefault="00DA7404" w:rsidP="00DA7404">
      <w:pPr>
        <w:numPr>
          <w:ilvl w:val="0"/>
          <w:numId w:val="1"/>
        </w:numPr>
        <w:tabs>
          <w:tab w:val="left" w:pos="720"/>
        </w:tabs>
        <w:spacing w:after="0" w:line="276" w:lineRule="auto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>Acting as a line of communication between the Inn and members on Circuit</w:t>
      </w:r>
    </w:p>
    <w:p w:rsidR="00DA7404" w:rsidRPr="00A42FA4" w:rsidRDefault="00DA7404" w:rsidP="00DA7404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To help to inform the Inn as to what is appropriate in regard to Inn events/ initiatives 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         </w:t>
      </w:r>
      <w:r w:rsidRPr="00A42FA4">
        <w:rPr>
          <w:rFonts w:ascii="GT Walsheim" w:eastAsia="Times New Roman" w:hAnsi="GT Walsheim" w:cs="Times New Roman"/>
          <w:lang w:val="en-US"/>
        </w:rPr>
        <w:tab/>
        <w:t>on Circuit</w:t>
      </w:r>
    </w:p>
    <w:p w:rsidR="00DA7404" w:rsidRPr="00A42FA4" w:rsidRDefault="00DA7404" w:rsidP="00DA7404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>To consider inventive ways in which the Inn can engage with members on Circuit</w:t>
      </w:r>
    </w:p>
    <w:p w:rsidR="00DA7404" w:rsidRPr="00A42FA4" w:rsidRDefault="00DA7404" w:rsidP="00DA7404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To work alongside the Master of the Circuit to introduce at least one annual event on  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ab/>
        <w:t>Circuit (with support from the Inn’s staff). Funding will be provided by the Inn, subject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ab/>
        <w:t>to approval.</w:t>
      </w:r>
    </w:p>
    <w:p w:rsidR="00DA7404" w:rsidRPr="00A42FA4" w:rsidRDefault="00DA7404" w:rsidP="00DA7404">
      <w:pPr>
        <w:pStyle w:val="ListParagraph"/>
        <w:numPr>
          <w:ilvl w:val="0"/>
          <w:numId w:val="4"/>
        </w:numPr>
        <w:tabs>
          <w:tab w:val="left" w:pos="720"/>
        </w:tabs>
        <w:spacing w:after="0" w:line="276" w:lineRule="auto"/>
        <w:ind w:hanging="720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spacing w:val="-1"/>
          <w:lang w:val="en-US"/>
        </w:rPr>
        <w:t>Work with the Inn’s staff to enhance the Treasurer’s Circuit Dinner when taking place on that circuit: Assisting the Inn’s Staff with suitable locations, increasing profile of the event</w:t>
      </w:r>
    </w:p>
    <w:p w:rsidR="00DA7404" w:rsidRPr="00A42FA4" w:rsidRDefault="00DA7404" w:rsidP="00DA7404">
      <w:pPr>
        <w:numPr>
          <w:ilvl w:val="0"/>
          <w:numId w:val="1"/>
        </w:numPr>
        <w:tabs>
          <w:tab w:val="left" w:pos="720"/>
        </w:tabs>
        <w:spacing w:after="0" w:line="276" w:lineRule="auto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>Report matters of concern affecting those on Circuit</w:t>
      </w:r>
    </w:p>
    <w:p w:rsidR="00DA7404" w:rsidRPr="00A42FA4" w:rsidRDefault="00DA7404" w:rsidP="00DA7404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Assist with </w:t>
      </w:r>
      <w:proofErr w:type="spellStart"/>
      <w:r w:rsidRPr="00A42FA4">
        <w:rPr>
          <w:rFonts w:ascii="GT Walsheim" w:eastAsia="Times New Roman" w:hAnsi="GT Walsheim" w:cs="Times New Roman"/>
          <w:lang w:val="en-US"/>
        </w:rPr>
        <w:t>publicising</w:t>
      </w:r>
      <w:proofErr w:type="spellEnd"/>
      <w:r w:rsidRPr="00A42FA4">
        <w:rPr>
          <w:rFonts w:ascii="GT Walsheim" w:eastAsia="Times New Roman" w:hAnsi="GT Walsheim" w:cs="Times New Roman"/>
          <w:lang w:val="en-US"/>
        </w:rPr>
        <w:t xml:space="preserve"> Inn events (from Circuit robing rooms and chambers to using 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ind w:left="720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>the Inn’s social media, e-newsletter and direct correspondence with members on Circuit, assisted by the Inn’s administration).</w:t>
      </w:r>
    </w:p>
    <w:p w:rsidR="00DA7404" w:rsidRPr="00A42FA4" w:rsidRDefault="00DA7404" w:rsidP="00DA7404">
      <w:pPr>
        <w:numPr>
          <w:ilvl w:val="1"/>
          <w:numId w:val="1"/>
        </w:num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Liaise with Inn’s Education Link Bencher or Link Member to see how members on 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ab/>
        <w:t>Circuit can help support Lincoln’s Inn students and junior members on Circuit</w:t>
      </w:r>
    </w:p>
    <w:p w:rsidR="00DA7404" w:rsidRPr="00A42FA4" w:rsidRDefault="00DA7404" w:rsidP="00DA7404">
      <w:pPr>
        <w:numPr>
          <w:ilvl w:val="1"/>
          <w:numId w:val="1"/>
        </w:num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To attend two meetings a year (via teleconferencing) with the other Masters and 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ab/>
        <w:t xml:space="preserve">Representatives on Circuit, to discuss matters of mutual concern and interest to the 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ab/>
        <w:t>Circuits, identify common themes and suggest ways in which the Inn can assist</w:t>
      </w:r>
    </w:p>
    <w:p w:rsidR="00DA7404" w:rsidRPr="00A42FA4" w:rsidRDefault="00DA7404" w:rsidP="00DA7404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To assist with the drafting of an annual written report for Council. Reports should be </w:t>
      </w:r>
    </w:p>
    <w:p w:rsidR="00DA7404" w:rsidRDefault="00DA7404" w:rsidP="00DA7404">
      <w:pPr>
        <w:tabs>
          <w:tab w:val="left" w:pos="720"/>
        </w:tabs>
        <w:spacing w:after="0" w:line="276" w:lineRule="auto"/>
        <w:ind w:left="720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 xml:space="preserve">reasonably brief and give an update on any on-going arrangements for events being </w:t>
      </w:r>
      <w:proofErr w:type="spellStart"/>
      <w:r w:rsidRPr="00A42FA4">
        <w:rPr>
          <w:rFonts w:ascii="GT Walsheim" w:eastAsia="Times New Roman" w:hAnsi="GT Walsheim" w:cs="Times New Roman"/>
          <w:lang w:val="en-US"/>
        </w:rPr>
        <w:t>organised</w:t>
      </w:r>
      <w:proofErr w:type="spellEnd"/>
      <w:r w:rsidRPr="00A42FA4">
        <w:rPr>
          <w:rFonts w:ascii="GT Walsheim" w:eastAsia="Times New Roman" w:hAnsi="GT Walsheim" w:cs="Times New Roman"/>
          <w:lang w:val="en-US"/>
        </w:rPr>
        <w:t xml:space="preserve"> locally, or issues of concern. These reports will be disseminated to the Bar Representation Committee and members on Circuit.</w:t>
      </w:r>
    </w:p>
    <w:p w:rsidR="00DA7404" w:rsidRPr="00A42FA4" w:rsidRDefault="00DA7404" w:rsidP="00DA7404">
      <w:pPr>
        <w:tabs>
          <w:tab w:val="left" w:pos="720"/>
        </w:tabs>
        <w:spacing w:after="0" w:line="276" w:lineRule="auto"/>
        <w:ind w:left="720"/>
        <w:jc w:val="both"/>
        <w:textAlignment w:val="baseline"/>
        <w:rPr>
          <w:rFonts w:ascii="GT Walsheim" w:eastAsia="Times New Roman" w:hAnsi="GT Walsheim" w:cs="Times New Roman"/>
          <w:lang w:val="en-US"/>
        </w:rPr>
      </w:pPr>
    </w:p>
    <w:p w:rsidR="00DA7404" w:rsidRDefault="00DA7404" w:rsidP="00DA7404">
      <w:pPr>
        <w:spacing w:after="0" w:line="274" w:lineRule="exact"/>
        <w:ind w:left="360"/>
        <w:textAlignment w:val="baseline"/>
        <w:rPr>
          <w:rFonts w:ascii="GT Walsheim" w:eastAsia="Times New Roman" w:hAnsi="GT Walsheim" w:cs="Times New Roman"/>
          <w:b/>
          <w:lang w:val="en-US"/>
        </w:rPr>
      </w:pPr>
      <w:r w:rsidRPr="00A42FA4">
        <w:rPr>
          <w:rFonts w:ascii="GT Walsheim" w:eastAsia="Times New Roman" w:hAnsi="GT Walsheim" w:cs="Times New Roman"/>
          <w:b/>
          <w:lang w:val="en-US"/>
        </w:rPr>
        <w:t>To apply</w:t>
      </w:r>
    </w:p>
    <w:p w:rsidR="00DA7404" w:rsidRPr="00A42FA4" w:rsidRDefault="00DA7404" w:rsidP="00DA7404">
      <w:pPr>
        <w:spacing w:after="0" w:line="274" w:lineRule="exact"/>
        <w:ind w:left="360"/>
        <w:textAlignment w:val="baseline"/>
        <w:rPr>
          <w:rFonts w:ascii="GT Walsheim" w:eastAsia="Times New Roman" w:hAnsi="GT Walsheim" w:cs="Times New Roman"/>
          <w:b/>
          <w:lang w:val="en-US"/>
        </w:rPr>
      </w:pPr>
    </w:p>
    <w:p w:rsidR="00DA7404" w:rsidRDefault="00DA7404" w:rsidP="00DA7404">
      <w:pPr>
        <w:spacing w:after="0" w:line="273" w:lineRule="exact"/>
        <w:ind w:left="360"/>
        <w:textAlignment w:val="baseline"/>
        <w:rPr>
          <w:rFonts w:ascii="GT Walsheim" w:eastAsia="Times New Roman" w:hAnsi="GT Walsheim" w:cs="Times New Roman"/>
          <w:lang w:val="en-US"/>
        </w:rPr>
      </w:pPr>
      <w:r w:rsidRPr="00A42FA4">
        <w:rPr>
          <w:rFonts w:ascii="GT Walsheim" w:eastAsia="Times New Roman" w:hAnsi="GT Walsheim" w:cs="Times New Roman"/>
          <w:lang w:val="en-US"/>
        </w:rPr>
        <w:t>To apply please submit a short statement of suitability, of no more than 500 words</w:t>
      </w:r>
      <w:r>
        <w:rPr>
          <w:rFonts w:ascii="GT Walsheim" w:eastAsia="Times New Roman" w:hAnsi="GT Walsheim" w:cs="Times New Roman"/>
          <w:lang w:val="en-US"/>
        </w:rPr>
        <w:t xml:space="preserve"> to </w:t>
      </w:r>
      <w:hyperlink r:id="rId5" w:history="1">
        <w:r w:rsidRPr="004D1103">
          <w:rPr>
            <w:rStyle w:val="Hyperlink"/>
            <w:rFonts w:ascii="GT Walsheim" w:eastAsia="Times New Roman" w:hAnsi="GT Walsheim" w:cs="Times New Roman"/>
            <w:lang w:val="en-US"/>
          </w:rPr>
          <w:t>amy.higgins@lincolnsinn.org.uk</w:t>
        </w:r>
      </w:hyperlink>
      <w:r>
        <w:rPr>
          <w:rFonts w:ascii="GT Walsheim" w:eastAsia="Times New Roman" w:hAnsi="GT Walsheim" w:cs="Times New Roman"/>
          <w:lang w:val="en-US"/>
        </w:rPr>
        <w:t xml:space="preserve"> by Friday 19 July. </w:t>
      </w:r>
    </w:p>
    <w:p w:rsidR="00DA7404" w:rsidRPr="00A42FA4" w:rsidRDefault="00DA7404" w:rsidP="00DA7404">
      <w:pPr>
        <w:spacing w:after="0" w:line="273" w:lineRule="exact"/>
        <w:ind w:left="360"/>
        <w:textAlignment w:val="baseline"/>
        <w:rPr>
          <w:rFonts w:ascii="GT Walsheim" w:eastAsia="Times New Roman" w:hAnsi="GT Walsheim" w:cs="Times New Roman"/>
          <w:lang w:val="en-US"/>
        </w:rPr>
      </w:pPr>
    </w:p>
    <w:p w:rsidR="00DA7404" w:rsidRPr="00A42FA4" w:rsidRDefault="00DA7404" w:rsidP="00DA7404">
      <w:pPr>
        <w:spacing w:after="0" w:line="316" w:lineRule="exact"/>
        <w:ind w:left="360" w:right="-58"/>
        <w:textAlignment w:val="baseline"/>
        <w:rPr>
          <w:rFonts w:ascii="GT Walsheim" w:eastAsia="Times New Roman" w:hAnsi="GT Walsheim" w:cs="Times New Roman"/>
          <w:spacing w:val="-1"/>
          <w:lang w:val="en-US"/>
        </w:rPr>
      </w:pPr>
      <w:r w:rsidRPr="00A42FA4">
        <w:rPr>
          <w:rFonts w:ascii="GT Walsheim" w:eastAsia="Times New Roman" w:hAnsi="GT Walsheim" w:cs="Times New Roman"/>
          <w:spacing w:val="-1"/>
          <w:lang w:val="en-US"/>
        </w:rPr>
        <w:t xml:space="preserve">Applications will be considered by the Treasurer, Chairman of the Collegiality Implementation Working Group, Master of </w:t>
      </w:r>
      <w:r>
        <w:rPr>
          <w:rFonts w:ascii="GT Walsheim" w:eastAsia="Times New Roman" w:hAnsi="GT Walsheim" w:cs="Times New Roman"/>
          <w:spacing w:val="-1"/>
          <w:lang w:val="en-US"/>
        </w:rPr>
        <w:t>each</w:t>
      </w:r>
      <w:r w:rsidRPr="00A42FA4">
        <w:rPr>
          <w:rFonts w:ascii="GT Walsheim" w:eastAsia="Times New Roman" w:hAnsi="GT Walsheim" w:cs="Times New Roman"/>
          <w:spacing w:val="-1"/>
          <w:lang w:val="en-US"/>
        </w:rPr>
        <w:t xml:space="preserve"> Circuit and Chairman of the Bar Representation Committee</w:t>
      </w:r>
      <w:r w:rsidRPr="00EB55BE">
        <w:rPr>
          <w:rFonts w:ascii="GT Walsheim" w:eastAsia="Times New Roman" w:hAnsi="GT Walsheim" w:cs="Times New Roman"/>
          <w:spacing w:val="-1"/>
          <w:lang w:val="en-US"/>
        </w:rPr>
        <w:t xml:space="preserve"> and successful applicants will be notified by </w:t>
      </w:r>
      <w:r>
        <w:rPr>
          <w:rFonts w:ascii="GT Walsheim" w:eastAsia="Times New Roman" w:hAnsi="GT Walsheim" w:cs="Times New Roman"/>
          <w:spacing w:val="-1"/>
          <w:lang w:val="en-US"/>
        </w:rPr>
        <w:t xml:space="preserve">early September. </w:t>
      </w:r>
      <w:r w:rsidRPr="00EB55BE">
        <w:rPr>
          <w:rFonts w:ascii="GT Walsheim" w:eastAsia="Times New Roman" w:hAnsi="GT Walsheim" w:cs="Times New Roman"/>
          <w:spacing w:val="-1"/>
          <w:lang w:val="en-US"/>
        </w:rPr>
        <w:t xml:space="preserve"> </w:t>
      </w:r>
    </w:p>
    <w:p w:rsidR="00DA7404" w:rsidRPr="00A42FA4" w:rsidRDefault="00DA7404" w:rsidP="00DA7404">
      <w:pPr>
        <w:rPr>
          <w:rFonts w:ascii="GT Walsheim" w:hAnsi="GT Walsheim"/>
          <w:sz w:val="20"/>
        </w:rPr>
      </w:pPr>
    </w:p>
    <w:p w:rsidR="005E3BC9" w:rsidRDefault="006236F4"/>
    <w:sectPr w:rsidR="005E3BC9" w:rsidSect="0003448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T Walsheim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2E1"/>
    <w:multiLevelType w:val="hybridMultilevel"/>
    <w:tmpl w:val="04F229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6AF"/>
    <w:multiLevelType w:val="multilevel"/>
    <w:tmpl w:val="CFD6C9E2"/>
    <w:lvl w:ilvl="0">
      <w:start w:val="1"/>
      <w:numFmt w:val="decimal"/>
      <w:lvlText w:val="%1."/>
      <w:lvlJc w:val="left"/>
      <w:pPr>
        <w:tabs>
          <w:tab w:val="left" w:pos="3762"/>
        </w:tabs>
      </w:pPr>
      <w:rPr>
        <w:rFonts w:ascii="Times New Roman" w:eastAsia="Times New Roman" w:hAnsi="Times New Roman" w:cs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55237"/>
    <w:multiLevelType w:val="multilevel"/>
    <w:tmpl w:val="CF6E3E24"/>
    <w:lvl w:ilvl="0">
      <w:numFmt w:val="bullet"/>
      <w:lvlText w:val="§"/>
      <w:lvlJc w:val="left"/>
      <w:pPr>
        <w:tabs>
          <w:tab w:val="left" w:pos="765"/>
        </w:tabs>
      </w:pPr>
      <w:rPr>
        <w:rFonts w:ascii="Wingdings" w:eastAsia="Wingdings" w:hAnsi="Wingdings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6B1D44"/>
    <w:multiLevelType w:val="hybridMultilevel"/>
    <w:tmpl w:val="11400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77"/>
    <w:rsid w:val="00541671"/>
    <w:rsid w:val="006236F4"/>
    <w:rsid w:val="006C32DD"/>
    <w:rsid w:val="007D7477"/>
    <w:rsid w:val="00D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AB110-B7BC-451B-B479-58D4436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higgins@lincolnsin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Higgins</dc:creator>
  <cp:keywords/>
  <dc:description/>
  <cp:lastModifiedBy>Amy Higgins</cp:lastModifiedBy>
  <cp:revision>2</cp:revision>
  <dcterms:created xsi:type="dcterms:W3CDTF">2019-06-18T09:04:00Z</dcterms:created>
  <dcterms:modified xsi:type="dcterms:W3CDTF">2019-06-18T09:04:00Z</dcterms:modified>
</cp:coreProperties>
</file>