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DEA3" w14:textId="77777777" w:rsidR="00681B94" w:rsidRDefault="00681B94" w:rsidP="00681B94">
      <w:pPr>
        <w:ind w:left="-1134" w:right="-1050"/>
        <w:jc w:val="center"/>
        <w:rPr>
          <w:rFonts w:ascii="Old English" w:hAnsi="Old English"/>
          <w:spacing w:val="8"/>
          <w:kern w:val="16"/>
          <w:sz w:val="32"/>
        </w:rPr>
      </w:pPr>
      <w:r>
        <w:rPr>
          <w:rFonts w:ascii="Old English" w:hAnsi="Old English"/>
          <w:spacing w:val="8"/>
          <w:kern w:val="16"/>
          <w:sz w:val="32"/>
        </w:rPr>
        <w:t xml:space="preserve">The Honourable Society of Lincoln’s </w:t>
      </w:r>
      <w:smartTag w:uri="urn:schemas-microsoft-com:office:smarttags" w:element="place">
        <w:r>
          <w:rPr>
            <w:rFonts w:ascii="Old English" w:hAnsi="Old English"/>
            <w:spacing w:val="8"/>
            <w:kern w:val="16"/>
            <w:sz w:val="32"/>
          </w:rPr>
          <w:t>Inn</w:t>
        </w:r>
      </w:smartTag>
    </w:p>
    <w:p w14:paraId="1A8CF06E" w14:textId="77777777" w:rsidR="00681B94" w:rsidRDefault="00D15E03" w:rsidP="00681B94">
      <w:pPr>
        <w:ind w:right="-1050"/>
        <w:jc w:val="center"/>
        <w:rPr>
          <w:rFonts w:ascii="Old English" w:hAnsi="Old English"/>
          <w:spacing w:val="8"/>
          <w:kern w:val="16"/>
          <w:sz w:val="32"/>
        </w:rPr>
      </w:pPr>
      <w:r>
        <w:rPr>
          <w:noProof/>
        </w:rPr>
        <w:pict w14:anchorId="06A9272A">
          <v:shapetype id="_x0000_t202" coordsize="21600,21600" o:spt="202" path="m,l,21600r21600,l21600,xe">
            <v:stroke joinstyle="miter"/>
            <v:path gradientshapeok="t" o:connecttype="rect"/>
          </v:shapetype>
          <v:shape id="Text Box 2" o:spid="_x0000_s1035" type="#_x0000_t202" style="position:absolute;left:0;text-align:left;margin-left:188.05pt;margin-top:8.5pt;width:99.95pt;height:9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" o:allowincell="f" strokecolor="white">
            <v:textbox>
              <w:txbxContent>
                <w:bookmarkStart w:id="0" w:name="_MON_934726067"/>
                <w:bookmarkEnd w:id="0"/>
                <w:p w14:paraId="22501940" w14:textId="77777777" w:rsidR="00901B06" w:rsidRDefault="00901B06" w:rsidP="00681B94">
                  <w:r>
                    <w:object w:dxaOrig="1696" w:dyaOrig="1771" w14:anchorId="02B7F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88.5pt" fillcolor="window">
                        <v:imagedata r:id="rId6" o:title=""/>
                      </v:shape>
                      <o:OLEObject Type="Embed" ProgID="Word.Picture.8" ShapeID="_x0000_i1026" DrawAspect="Content" ObjectID="_1650800524" r:id="rId7"/>
                    </w:object>
                  </w:r>
                </w:p>
              </w:txbxContent>
            </v:textbox>
          </v:shape>
        </w:pict>
      </w:r>
    </w:p>
    <w:tbl>
      <w:tblPr>
        <w:tblW w:w="11057" w:type="dxa"/>
        <w:tblInd w:w="-794" w:type="dxa"/>
        <w:tblLayout w:type="fixed"/>
        <w:tblLook w:val="0000" w:firstRow="0" w:lastRow="0" w:firstColumn="0" w:lastColumn="0" w:noHBand="0" w:noVBand="0"/>
      </w:tblPr>
      <w:tblGrid>
        <w:gridCol w:w="5095"/>
        <w:gridCol w:w="2334"/>
        <w:gridCol w:w="24"/>
        <w:gridCol w:w="3604"/>
      </w:tblGrid>
      <w:tr w:rsidR="00681B94" w14:paraId="371D5590" w14:textId="77777777" w:rsidTr="00B65920">
        <w:tc>
          <w:tcPr>
            <w:tcW w:w="5095" w:type="dxa"/>
            <w:vAlign w:val="center"/>
          </w:tcPr>
          <w:p w14:paraId="2BF05DF1" w14:textId="77777777" w:rsidR="00681B94" w:rsidRDefault="00681B94" w:rsidP="00B65920">
            <w:pPr>
              <w:jc w:val="center"/>
              <w:rPr>
                <w:sz w:val="20"/>
              </w:rPr>
            </w:pPr>
            <w:r>
              <w:rPr>
                <w:smallCaps/>
                <w:sz w:val="20"/>
              </w:rPr>
              <w:t>Anne Sharp</w:t>
            </w:r>
          </w:p>
          <w:p w14:paraId="3F509FF2" w14:textId="77777777" w:rsidR="00681B94" w:rsidRDefault="00681B94" w:rsidP="00B65920">
            <w:pPr>
              <w:jc w:val="center"/>
              <w:rPr>
                <w:sz w:val="18"/>
              </w:rPr>
            </w:pPr>
            <w:r>
              <w:rPr>
                <w:sz w:val="18"/>
              </w:rPr>
              <w:t>UNDER TREASURER</w:t>
            </w:r>
          </w:p>
          <w:p w14:paraId="1314E600" w14:textId="77777777" w:rsidR="00681B94" w:rsidRDefault="00681B94" w:rsidP="00B65920">
            <w:pPr>
              <w:spacing w:line="120" w:lineRule="auto"/>
              <w:jc w:val="center"/>
              <w:rPr>
                <w:sz w:val="20"/>
              </w:rPr>
            </w:pPr>
            <w:r>
              <w:rPr>
                <w:sz w:val="18"/>
              </w:rPr>
              <w:t>________</w:t>
            </w:r>
          </w:p>
        </w:tc>
        <w:tc>
          <w:tcPr>
            <w:tcW w:w="2334" w:type="dxa"/>
          </w:tcPr>
          <w:p w14:paraId="23C854BC" w14:textId="77777777" w:rsidR="00681B94" w:rsidRDefault="00681B94" w:rsidP="00B65920">
            <w:pPr>
              <w:rPr>
                <w:sz w:val="32"/>
              </w:rPr>
            </w:pPr>
          </w:p>
        </w:tc>
        <w:tc>
          <w:tcPr>
            <w:tcW w:w="3628" w:type="dxa"/>
            <w:gridSpan w:val="2"/>
          </w:tcPr>
          <w:p w14:paraId="576775C1" w14:textId="77777777" w:rsidR="00681B94" w:rsidRDefault="00681B94" w:rsidP="00B65920">
            <w:pPr>
              <w:rPr>
                <w:sz w:val="32"/>
              </w:rPr>
            </w:pPr>
          </w:p>
        </w:tc>
      </w:tr>
      <w:tr w:rsidR="00681B94" w14:paraId="178A25D3" w14:textId="77777777" w:rsidTr="00B65920">
        <w:tc>
          <w:tcPr>
            <w:tcW w:w="5095" w:type="dxa"/>
          </w:tcPr>
          <w:p w14:paraId="7B685717" w14:textId="77777777" w:rsidR="00681B94" w:rsidRDefault="00681B94" w:rsidP="00B65920">
            <w:pPr>
              <w:jc w:val="center"/>
              <w:rPr>
                <w:sz w:val="16"/>
              </w:rPr>
            </w:pPr>
          </w:p>
          <w:p w14:paraId="6CE20F21" w14:textId="77777777" w:rsidR="00681B94" w:rsidRDefault="00681B94" w:rsidP="00C12039">
            <w:pPr>
              <w:jc w:val="center"/>
              <w:rPr>
                <w:sz w:val="16"/>
              </w:rPr>
            </w:pPr>
            <w:r>
              <w:rPr>
                <w:sz w:val="16"/>
              </w:rPr>
              <w:t xml:space="preserve">      TREASURY OFFICE: 020 7405 1393</w:t>
            </w:r>
          </w:p>
          <w:p w14:paraId="376B55E8" w14:textId="77777777" w:rsidR="00681B94" w:rsidRDefault="00681B94" w:rsidP="00B65920">
            <w:pPr>
              <w:jc w:val="center"/>
              <w:rPr>
                <w:sz w:val="16"/>
              </w:rPr>
            </w:pPr>
            <w:r>
              <w:rPr>
                <w:sz w:val="16"/>
              </w:rPr>
              <w:t xml:space="preserve">         FAX: 020 7831 1839</w:t>
            </w:r>
          </w:p>
        </w:tc>
        <w:tc>
          <w:tcPr>
            <w:tcW w:w="2334" w:type="dxa"/>
          </w:tcPr>
          <w:p w14:paraId="2BCB74EE" w14:textId="77777777" w:rsidR="00681B94" w:rsidRDefault="00681B94" w:rsidP="00B65920">
            <w:pPr>
              <w:rPr>
                <w:sz w:val="32"/>
              </w:rPr>
            </w:pPr>
          </w:p>
        </w:tc>
        <w:tc>
          <w:tcPr>
            <w:tcW w:w="3628" w:type="dxa"/>
            <w:gridSpan w:val="2"/>
          </w:tcPr>
          <w:p w14:paraId="3751AB86" w14:textId="77777777" w:rsidR="00681B94" w:rsidRDefault="00681B94" w:rsidP="00B65920">
            <w:pPr>
              <w:jc w:val="center"/>
              <w:rPr>
                <w:smallCaps/>
                <w:sz w:val="20"/>
              </w:rPr>
            </w:pPr>
            <w:r>
              <w:rPr>
                <w:smallCaps/>
                <w:sz w:val="20"/>
              </w:rPr>
              <w:t xml:space="preserve">                                T</w:t>
            </w:r>
            <w:r>
              <w:rPr>
                <w:smallCaps/>
                <w:sz w:val="18"/>
              </w:rPr>
              <w:t>REASURY</w:t>
            </w:r>
            <w:r>
              <w:rPr>
                <w:smallCaps/>
                <w:sz w:val="20"/>
              </w:rPr>
              <w:t xml:space="preserve"> O</w:t>
            </w:r>
            <w:r>
              <w:rPr>
                <w:smallCaps/>
                <w:sz w:val="18"/>
              </w:rPr>
              <w:t>FFICE</w:t>
            </w:r>
          </w:p>
          <w:p w14:paraId="532DFE15" w14:textId="77777777" w:rsidR="00681B94" w:rsidRDefault="00681B94" w:rsidP="00B65920">
            <w:pPr>
              <w:jc w:val="center"/>
              <w:rPr>
                <w:smallCaps/>
                <w:sz w:val="20"/>
              </w:rPr>
            </w:pPr>
            <w:r>
              <w:rPr>
                <w:smallCaps/>
                <w:sz w:val="20"/>
              </w:rPr>
              <w:t xml:space="preserve">                                  </w:t>
            </w:r>
            <w:smartTag w:uri="urn:schemas-microsoft-com:office:smarttags" w:element="City">
              <w:r>
                <w:rPr>
                  <w:smallCaps/>
                  <w:sz w:val="20"/>
                </w:rPr>
                <w:t>L</w:t>
              </w:r>
              <w:r>
                <w:rPr>
                  <w:smallCaps/>
                  <w:sz w:val="18"/>
                </w:rPr>
                <w:t>INCOLN</w:t>
              </w:r>
            </w:smartTag>
            <w:r>
              <w:rPr>
                <w:smallCaps/>
                <w:sz w:val="18"/>
              </w:rPr>
              <w:t>’S</w:t>
            </w:r>
            <w:r>
              <w:rPr>
                <w:smallCaps/>
                <w:sz w:val="20"/>
              </w:rPr>
              <w:t xml:space="preserve"> </w:t>
            </w:r>
            <w:smartTag w:uri="urn:schemas-microsoft-com:office:smarttags" w:element="place">
              <w:r>
                <w:rPr>
                  <w:smallCaps/>
                  <w:sz w:val="20"/>
                </w:rPr>
                <w:t>I</w:t>
              </w:r>
              <w:r>
                <w:rPr>
                  <w:smallCaps/>
                  <w:sz w:val="18"/>
                </w:rPr>
                <w:t>NN</w:t>
              </w:r>
            </w:smartTag>
          </w:p>
          <w:p w14:paraId="267953A2" w14:textId="77777777" w:rsidR="00681B94" w:rsidRDefault="00681B94" w:rsidP="00B65920">
            <w:pPr>
              <w:jc w:val="center"/>
              <w:rPr>
                <w:smallCaps/>
                <w:sz w:val="20"/>
              </w:rPr>
            </w:pPr>
            <w:r>
              <w:rPr>
                <w:smallCaps/>
                <w:sz w:val="20"/>
              </w:rPr>
              <w:t xml:space="preserve">                                   </w:t>
            </w:r>
            <w:smartTag w:uri="urn:schemas-microsoft-com:office:smarttags" w:element="City">
              <w:smartTag w:uri="urn:schemas-microsoft-com:office:smarttags" w:element="place">
                <w:r>
                  <w:rPr>
                    <w:smallCaps/>
                    <w:sz w:val="20"/>
                  </w:rPr>
                  <w:t>L</w:t>
                </w:r>
                <w:r>
                  <w:rPr>
                    <w:smallCaps/>
                    <w:sz w:val="18"/>
                  </w:rPr>
                  <w:t>ONDON</w:t>
                </w:r>
              </w:smartTag>
            </w:smartTag>
            <w:r>
              <w:rPr>
                <w:smallCaps/>
                <w:sz w:val="20"/>
              </w:rPr>
              <w:t xml:space="preserve"> WC2A 3TL</w:t>
            </w:r>
          </w:p>
        </w:tc>
      </w:tr>
      <w:tr w:rsidR="00681B94" w14:paraId="2DB4CA6B" w14:textId="77777777" w:rsidTr="00B65920">
        <w:tc>
          <w:tcPr>
            <w:tcW w:w="5095" w:type="dxa"/>
          </w:tcPr>
          <w:p w14:paraId="29D9DD6E" w14:textId="77777777" w:rsidR="00681B94" w:rsidRDefault="00681B94" w:rsidP="00B65920">
            <w:pPr>
              <w:jc w:val="center"/>
              <w:rPr>
                <w:sz w:val="16"/>
              </w:rPr>
            </w:pPr>
          </w:p>
        </w:tc>
        <w:tc>
          <w:tcPr>
            <w:tcW w:w="2358" w:type="dxa"/>
            <w:gridSpan w:val="2"/>
          </w:tcPr>
          <w:p w14:paraId="26108D45" w14:textId="77777777" w:rsidR="00681B94" w:rsidRDefault="00681B94" w:rsidP="00B65920">
            <w:pPr>
              <w:rPr>
                <w:sz w:val="32"/>
              </w:rPr>
            </w:pPr>
          </w:p>
        </w:tc>
        <w:tc>
          <w:tcPr>
            <w:tcW w:w="3604" w:type="dxa"/>
          </w:tcPr>
          <w:p w14:paraId="64084E68" w14:textId="77777777" w:rsidR="00681B94" w:rsidRDefault="00681B94" w:rsidP="00B65920">
            <w:pPr>
              <w:jc w:val="center"/>
              <w:rPr>
                <w:smallCaps/>
              </w:rPr>
            </w:pPr>
          </w:p>
        </w:tc>
      </w:tr>
    </w:tbl>
    <w:p w14:paraId="0BC62E29" w14:textId="77777777" w:rsidR="00C12039" w:rsidRDefault="00C12039" w:rsidP="00CA0396">
      <w:pPr>
        <w:jc w:val="center"/>
        <w:rPr>
          <w:rFonts w:ascii="Arial" w:hAnsi="Arial" w:cs="Arial"/>
          <w:sz w:val="22"/>
          <w:szCs w:val="22"/>
          <w:u w:val="single"/>
          <w:lang w:val="en-US"/>
        </w:rPr>
      </w:pPr>
    </w:p>
    <w:p w14:paraId="4CE592B7" w14:textId="77777777" w:rsidR="00CA0396" w:rsidRPr="00C12039" w:rsidRDefault="00CA0396" w:rsidP="00CA0396">
      <w:pPr>
        <w:jc w:val="center"/>
        <w:rPr>
          <w:rFonts w:ascii="Arial" w:hAnsi="Arial" w:cs="Arial"/>
          <w:b/>
          <w:bCs/>
          <w:sz w:val="22"/>
          <w:szCs w:val="22"/>
          <w:u w:val="single"/>
          <w:lang w:val="en-US"/>
        </w:rPr>
      </w:pPr>
      <w:r w:rsidRPr="00C12039">
        <w:rPr>
          <w:rFonts w:ascii="Arial" w:hAnsi="Arial" w:cs="Arial"/>
          <w:b/>
          <w:bCs/>
          <w:sz w:val="22"/>
          <w:szCs w:val="22"/>
          <w:u w:val="single"/>
          <w:lang w:val="en-US"/>
        </w:rPr>
        <w:t xml:space="preserve">Rent </w:t>
      </w:r>
      <w:r w:rsidR="00C12039" w:rsidRPr="00C12039">
        <w:rPr>
          <w:rFonts w:ascii="Arial" w:hAnsi="Arial" w:cs="Arial"/>
          <w:b/>
          <w:bCs/>
          <w:sz w:val="22"/>
          <w:szCs w:val="22"/>
          <w:u w:val="single"/>
          <w:lang w:val="en-US"/>
        </w:rPr>
        <w:t>A</w:t>
      </w:r>
      <w:r w:rsidRPr="00C12039">
        <w:rPr>
          <w:rFonts w:ascii="Arial" w:hAnsi="Arial" w:cs="Arial"/>
          <w:b/>
          <w:bCs/>
          <w:sz w:val="22"/>
          <w:szCs w:val="22"/>
          <w:u w:val="single"/>
          <w:lang w:val="en-US"/>
        </w:rPr>
        <w:t>ssistance</w:t>
      </w:r>
    </w:p>
    <w:p w14:paraId="1E3A5CAF" w14:textId="77777777" w:rsidR="00CA0396" w:rsidRPr="00E1726B" w:rsidRDefault="00CA0396" w:rsidP="00CA0396">
      <w:pPr>
        <w:rPr>
          <w:rFonts w:ascii="Arial" w:hAnsi="Arial" w:cs="Arial"/>
          <w:sz w:val="22"/>
          <w:szCs w:val="22"/>
          <w:u w:val="single"/>
          <w:lang w:val="en-US"/>
        </w:rPr>
      </w:pPr>
    </w:p>
    <w:p w14:paraId="4002761F" w14:textId="77777777" w:rsidR="00CA0396" w:rsidRPr="00E1726B" w:rsidRDefault="00CA0396" w:rsidP="00CA0396">
      <w:pPr>
        <w:pStyle w:val="ListParagraph"/>
        <w:numPr>
          <w:ilvl w:val="0"/>
          <w:numId w:val="4"/>
        </w:numPr>
        <w:spacing w:after="160" w:line="259" w:lineRule="auto"/>
        <w:contextualSpacing/>
        <w:rPr>
          <w:rFonts w:ascii="Arial" w:hAnsi="Arial" w:cs="Arial"/>
          <w:sz w:val="22"/>
          <w:szCs w:val="22"/>
          <w:lang w:val="en-US"/>
        </w:rPr>
      </w:pPr>
      <w:r w:rsidRPr="00E1726B">
        <w:rPr>
          <w:rFonts w:ascii="Arial" w:hAnsi="Arial" w:cs="Arial"/>
          <w:sz w:val="22"/>
          <w:szCs w:val="22"/>
          <w:lang w:val="en-US"/>
        </w:rPr>
        <w:t>Lincoln’s Inn is sensitive to the fact that Bar, commercial and residential tenants may be suffering financial hardship as a result of the C</w:t>
      </w:r>
      <w:r w:rsidR="00C12039">
        <w:rPr>
          <w:rFonts w:ascii="Arial" w:hAnsi="Arial" w:cs="Arial"/>
          <w:sz w:val="22"/>
          <w:szCs w:val="22"/>
          <w:lang w:val="en-US"/>
        </w:rPr>
        <w:t>OVID</w:t>
      </w:r>
      <w:r w:rsidRPr="00E1726B">
        <w:rPr>
          <w:rFonts w:ascii="Arial" w:hAnsi="Arial" w:cs="Arial"/>
          <w:sz w:val="22"/>
          <w:szCs w:val="22"/>
          <w:lang w:val="en-US"/>
        </w:rPr>
        <w:t>-19 pandemic.  The Inn’s objective is to provide effective financial assistance where it is most needed.  With that objective in mind, the Inn will (among its other initiatives) consider applications for financial assistance in relation to rent where tenants are facing real difficulty.</w:t>
      </w:r>
    </w:p>
    <w:p w14:paraId="397A6737" w14:textId="77777777" w:rsidR="00CA0396" w:rsidRPr="00E1726B" w:rsidRDefault="00CA0396" w:rsidP="00CA0396">
      <w:pPr>
        <w:pStyle w:val="ListParagraph"/>
        <w:ind w:left="360"/>
        <w:rPr>
          <w:rFonts w:ascii="Arial" w:hAnsi="Arial" w:cs="Arial"/>
          <w:sz w:val="22"/>
          <w:szCs w:val="22"/>
          <w:lang w:val="en-US"/>
        </w:rPr>
      </w:pPr>
    </w:p>
    <w:p w14:paraId="27D68EA9" w14:textId="77777777" w:rsidR="00CA0396" w:rsidRPr="00E1726B" w:rsidRDefault="00CA0396" w:rsidP="00CA0396">
      <w:pPr>
        <w:pStyle w:val="ListParagraph"/>
        <w:numPr>
          <w:ilvl w:val="0"/>
          <w:numId w:val="4"/>
        </w:numPr>
        <w:spacing w:after="160" w:line="259" w:lineRule="auto"/>
        <w:contextualSpacing/>
        <w:rPr>
          <w:rFonts w:ascii="Arial" w:hAnsi="Arial" w:cs="Arial"/>
          <w:sz w:val="22"/>
          <w:szCs w:val="22"/>
          <w:lang w:val="en-US"/>
        </w:rPr>
      </w:pPr>
      <w:r w:rsidRPr="00E1726B">
        <w:rPr>
          <w:rFonts w:ascii="Arial" w:hAnsi="Arial" w:cs="Arial"/>
          <w:sz w:val="22"/>
          <w:szCs w:val="22"/>
          <w:lang w:val="en-US"/>
        </w:rPr>
        <w:t xml:space="preserve">The Inn’s aim in this regard is to operate a consistent regime in order to achieve fair results, with all applications being considered objectively.  At the same time, the Inn </w:t>
      </w:r>
      <w:proofErr w:type="spellStart"/>
      <w:r w:rsidRPr="00E1726B">
        <w:rPr>
          <w:rFonts w:ascii="Arial" w:hAnsi="Arial" w:cs="Arial"/>
          <w:sz w:val="22"/>
          <w:szCs w:val="22"/>
          <w:lang w:val="en-US"/>
        </w:rPr>
        <w:t>recogni</w:t>
      </w:r>
      <w:r w:rsidR="00C12039">
        <w:rPr>
          <w:rFonts w:ascii="Arial" w:hAnsi="Arial" w:cs="Arial"/>
          <w:sz w:val="22"/>
          <w:szCs w:val="22"/>
          <w:lang w:val="en-US"/>
        </w:rPr>
        <w:t>s</w:t>
      </w:r>
      <w:r w:rsidRPr="00E1726B">
        <w:rPr>
          <w:rFonts w:ascii="Arial" w:hAnsi="Arial" w:cs="Arial"/>
          <w:sz w:val="22"/>
          <w:szCs w:val="22"/>
          <w:lang w:val="en-US"/>
        </w:rPr>
        <w:t>es</w:t>
      </w:r>
      <w:proofErr w:type="spellEnd"/>
      <w:r w:rsidRPr="00E1726B">
        <w:rPr>
          <w:rFonts w:ascii="Arial" w:hAnsi="Arial" w:cs="Arial"/>
          <w:sz w:val="22"/>
          <w:szCs w:val="22"/>
          <w:lang w:val="en-US"/>
        </w:rPr>
        <w:t xml:space="preserve"> that the pandemic will impact on different tenants in different ways, and its effects will vary over time.  As a result, a suitable element of flexibility also needs to be built into the system, and the whole regime will be kept under constant review, taking fully into account any guidance issued by the </w:t>
      </w:r>
      <w:r w:rsidR="00C12039">
        <w:rPr>
          <w:rFonts w:ascii="Arial" w:hAnsi="Arial" w:cs="Arial"/>
          <w:sz w:val="22"/>
          <w:szCs w:val="22"/>
          <w:lang w:val="en-US"/>
        </w:rPr>
        <w:t>g</w:t>
      </w:r>
      <w:r w:rsidRPr="00E1726B">
        <w:rPr>
          <w:rFonts w:ascii="Arial" w:hAnsi="Arial" w:cs="Arial"/>
          <w:sz w:val="22"/>
          <w:szCs w:val="22"/>
          <w:lang w:val="en-US"/>
        </w:rPr>
        <w:t>overnment to landlords.</w:t>
      </w:r>
    </w:p>
    <w:p w14:paraId="6D2BAF86" w14:textId="77777777" w:rsidR="00CA0396" w:rsidRPr="00E1726B" w:rsidRDefault="00CA0396" w:rsidP="00CA0396">
      <w:pPr>
        <w:pStyle w:val="ListParagraph"/>
        <w:rPr>
          <w:rFonts w:ascii="Arial" w:hAnsi="Arial" w:cs="Arial"/>
          <w:sz w:val="22"/>
          <w:szCs w:val="22"/>
          <w:lang w:val="en-US"/>
        </w:rPr>
      </w:pPr>
    </w:p>
    <w:p w14:paraId="3FF9A87B" w14:textId="77777777" w:rsidR="00CA0396" w:rsidRPr="00E1726B" w:rsidRDefault="00CA0396" w:rsidP="00CA0396">
      <w:pPr>
        <w:pStyle w:val="ListParagraph"/>
        <w:numPr>
          <w:ilvl w:val="0"/>
          <w:numId w:val="4"/>
        </w:numPr>
        <w:spacing w:after="160" w:line="259" w:lineRule="auto"/>
        <w:contextualSpacing/>
        <w:rPr>
          <w:rFonts w:ascii="Arial" w:hAnsi="Arial" w:cs="Arial"/>
          <w:sz w:val="22"/>
          <w:szCs w:val="22"/>
          <w:lang w:val="en-US"/>
        </w:rPr>
      </w:pPr>
      <w:r w:rsidRPr="00E1726B">
        <w:rPr>
          <w:rFonts w:ascii="Arial" w:hAnsi="Arial" w:cs="Arial"/>
          <w:sz w:val="22"/>
          <w:szCs w:val="22"/>
          <w:lang w:val="en-US"/>
        </w:rPr>
        <w:t>With these principles in mind, the process which the Inn has currently adopted involves the following features:</w:t>
      </w:r>
    </w:p>
    <w:p w14:paraId="67C159D0" w14:textId="77777777" w:rsidR="00CA0396" w:rsidRPr="00E1726B" w:rsidRDefault="00CA0396" w:rsidP="00CA0396">
      <w:pPr>
        <w:pStyle w:val="ListParagraph"/>
        <w:rPr>
          <w:rFonts w:ascii="Arial" w:hAnsi="Arial" w:cs="Arial"/>
          <w:sz w:val="22"/>
          <w:szCs w:val="22"/>
          <w:lang w:val="en-US"/>
        </w:rPr>
      </w:pPr>
    </w:p>
    <w:p w14:paraId="7F9F6650" w14:textId="514390C1" w:rsidR="00CA0396" w:rsidRPr="00E1726B" w:rsidRDefault="00CA0396" w:rsidP="00CA0396">
      <w:pPr>
        <w:pStyle w:val="ListParagraph"/>
        <w:numPr>
          <w:ilvl w:val="1"/>
          <w:numId w:val="4"/>
        </w:numPr>
        <w:spacing w:after="160" w:line="259" w:lineRule="auto"/>
        <w:contextualSpacing/>
        <w:rPr>
          <w:rFonts w:ascii="Arial" w:hAnsi="Arial" w:cs="Arial"/>
          <w:sz w:val="22"/>
          <w:szCs w:val="22"/>
          <w:lang w:val="en-US"/>
        </w:rPr>
      </w:pPr>
      <w:r w:rsidRPr="00E1726B">
        <w:rPr>
          <w:rFonts w:ascii="Arial" w:hAnsi="Arial" w:cs="Arial"/>
          <w:sz w:val="22"/>
          <w:szCs w:val="22"/>
          <w:lang w:val="en-US"/>
        </w:rPr>
        <w:t xml:space="preserve">Applications for financial assistance can be made in confidence to the Inn’s executive team on the appropriate forms available for </w:t>
      </w:r>
      <w:hyperlink r:id="rId8" w:history="1">
        <w:r w:rsidRPr="00D15E03">
          <w:rPr>
            <w:rStyle w:val="Hyperlink"/>
            <w:rFonts w:ascii="Arial" w:hAnsi="Arial" w:cs="Arial"/>
            <w:sz w:val="22"/>
            <w:szCs w:val="22"/>
            <w:lang w:val="en-US"/>
          </w:rPr>
          <w:t>Bar / commercial tenants</w:t>
        </w:r>
      </w:hyperlink>
      <w:r w:rsidRPr="00E1726B">
        <w:rPr>
          <w:rFonts w:ascii="Arial" w:hAnsi="Arial" w:cs="Arial"/>
          <w:sz w:val="22"/>
          <w:szCs w:val="22"/>
          <w:lang w:val="en-US"/>
        </w:rPr>
        <w:t xml:space="preserve"> and for </w:t>
      </w:r>
      <w:hyperlink r:id="rId9" w:history="1">
        <w:r w:rsidRPr="00D15E03">
          <w:rPr>
            <w:rStyle w:val="Hyperlink"/>
            <w:rFonts w:ascii="Arial" w:hAnsi="Arial" w:cs="Arial"/>
            <w:sz w:val="22"/>
            <w:szCs w:val="22"/>
            <w:lang w:val="en-US"/>
          </w:rPr>
          <w:t>residential tenants</w:t>
        </w:r>
      </w:hyperlink>
      <w:bookmarkStart w:id="1" w:name="_GoBack"/>
      <w:bookmarkEnd w:id="1"/>
      <w:r w:rsidR="00D15E03">
        <w:rPr>
          <w:rFonts w:ascii="Arial" w:hAnsi="Arial" w:cs="Arial"/>
          <w:sz w:val="22"/>
          <w:szCs w:val="22"/>
          <w:lang w:val="en-US"/>
        </w:rPr>
        <w:t>.</w:t>
      </w:r>
    </w:p>
    <w:p w14:paraId="2124FE87" w14:textId="77777777" w:rsidR="00CA0396" w:rsidRPr="00E1726B" w:rsidRDefault="00CA0396" w:rsidP="00CA0396">
      <w:pPr>
        <w:pStyle w:val="ListParagraph"/>
        <w:ind w:left="1080"/>
        <w:rPr>
          <w:rFonts w:ascii="Arial" w:hAnsi="Arial" w:cs="Arial"/>
          <w:sz w:val="22"/>
          <w:szCs w:val="22"/>
          <w:lang w:val="en-US"/>
        </w:rPr>
      </w:pPr>
    </w:p>
    <w:p w14:paraId="23455770" w14:textId="77777777" w:rsidR="00CA0396" w:rsidRPr="00E1726B" w:rsidRDefault="00CA0396" w:rsidP="00CA0396">
      <w:pPr>
        <w:pStyle w:val="ListParagraph"/>
        <w:numPr>
          <w:ilvl w:val="1"/>
          <w:numId w:val="4"/>
        </w:numPr>
        <w:spacing w:after="160" w:line="259" w:lineRule="auto"/>
        <w:contextualSpacing/>
        <w:rPr>
          <w:rFonts w:ascii="Arial" w:hAnsi="Arial" w:cs="Arial"/>
          <w:sz w:val="22"/>
          <w:szCs w:val="22"/>
          <w:lang w:val="en-US"/>
        </w:rPr>
      </w:pPr>
      <w:r w:rsidRPr="00E1726B">
        <w:rPr>
          <w:rFonts w:ascii="Arial" w:hAnsi="Arial" w:cs="Arial"/>
          <w:sz w:val="22"/>
          <w:szCs w:val="22"/>
          <w:lang w:val="en-US"/>
        </w:rPr>
        <w:t>Although the application forms specify certain information and documentation which should be provided in each case, it is up to the applicant to satisfy the Inn that it presents a suitable case for assistance.</w:t>
      </w:r>
    </w:p>
    <w:p w14:paraId="363827B9" w14:textId="77777777" w:rsidR="00CA0396" w:rsidRPr="00C564DB" w:rsidRDefault="00CA0396" w:rsidP="00CA0396">
      <w:pPr>
        <w:pStyle w:val="ListParagraph"/>
        <w:rPr>
          <w:szCs w:val="24"/>
          <w:lang w:val="en-US"/>
        </w:rPr>
      </w:pPr>
    </w:p>
    <w:p w14:paraId="2358BB5A" w14:textId="77777777" w:rsidR="00CA0396" w:rsidRPr="00E1726B" w:rsidRDefault="00CA0396" w:rsidP="00CA0396">
      <w:pPr>
        <w:pStyle w:val="ListParagraph"/>
        <w:numPr>
          <w:ilvl w:val="1"/>
          <w:numId w:val="4"/>
        </w:numPr>
        <w:spacing w:after="160" w:line="259" w:lineRule="auto"/>
        <w:contextualSpacing/>
        <w:rPr>
          <w:rFonts w:ascii="Arial" w:hAnsi="Arial" w:cs="Arial"/>
          <w:sz w:val="22"/>
          <w:szCs w:val="24"/>
          <w:lang w:val="en-US"/>
        </w:rPr>
      </w:pPr>
      <w:r w:rsidRPr="00E1726B">
        <w:rPr>
          <w:rFonts w:ascii="Arial" w:hAnsi="Arial" w:cs="Arial"/>
          <w:sz w:val="22"/>
          <w:szCs w:val="24"/>
          <w:lang w:val="en-US"/>
        </w:rPr>
        <w:t>Each application will be decided by a small committee of barrister Benchers of the Inn on the basis of an anonymized application, and the outcome of all decisions will remain confidential.</w:t>
      </w:r>
    </w:p>
    <w:p w14:paraId="1E1828B0" w14:textId="77777777" w:rsidR="00CA0396" w:rsidRPr="00E1726B" w:rsidRDefault="00CA0396" w:rsidP="00CA0396">
      <w:pPr>
        <w:pStyle w:val="ListParagraph"/>
        <w:rPr>
          <w:rFonts w:ascii="Arial" w:hAnsi="Arial" w:cs="Arial"/>
          <w:sz w:val="22"/>
          <w:szCs w:val="24"/>
          <w:lang w:val="en-US"/>
        </w:rPr>
      </w:pPr>
    </w:p>
    <w:p w14:paraId="1FDDBC3C" w14:textId="77777777" w:rsidR="00CA0396" w:rsidRPr="00E1726B" w:rsidRDefault="00CA0396" w:rsidP="00CA0396">
      <w:pPr>
        <w:pStyle w:val="ListParagraph"/>
        <w:numPr>
          <w:ilvl w:val="1"/>
          <w:numId w:val="4"/>
        </w:numPr>
        <w:spacing w:after="160" w:line="259" w:lineRule="auto"/>
        <w:contextualSpacing/>
        <w:rPr>
          <w:rFonts w:ascii="Arial" w:hAnsi="Arial" w:cs="Arial"/>
          <w:sz w:val="22"/>
          <w:szCs w:val="24"/>
          <w:lang w:val="en-US"/>
        </w:rPr>
      </w:pPr>
      <w:r w:rsidRPr="00E1726B">
        <w:rPr>
          <w:rFonts w:ascii="Arial" w:hAnsi="Arial" w:cs="Arial"/>
          <w:sz w:val="22"/>
          <w:szCs w:val="24"/>
          <w:lang w:val="en-US"/>
        </w:rPr>
        <w:t>The committee’s decision will in each case be taken by reference to the question whether the applicant can demonstrate that it is facing real financial difficulty caused by the Covid-19 pandemic which can suitably be mitigated by the Inn granting financial assistance in relation to rent.</w:t>
      </w:r>
    </w:p>
    <w:p w14:paraId="188B0A8A" w14:textId="77777777" w:rsidR="00CA0396" w:rsidRPr="00E1726B" w:rsidRDefault="00CA0396" w:rsidP="00CA0396">
      <w:pPr>
        <w:pStyle w:val="ListParagraph"/>
        <w:rPr>
          <w:rFonts w:ascii="Arial" w:hAnsi="Arial" w:cs="Arial"/>
          <w:sz w:val="22"/>
          <w:szCs w:val="24"/>
          <w:lang w:val="en-US"/>
        </w:rPr>
      </w:pPr>
    </w:p>
    <w:p w14:paraId="29200136" w14:textId="77777777" w:rsidR="00CA0396" w:rsidRPr="00E1726B" w:rsidRDefault="00CA0396" w:rsidP="00CA0396">
      <w:pPr>
        <w:pStyle w:val="ListParagraph"/>
        <w:numPr>
          <w:ilvl w:val="1"/>
          <w:numId w:val="4"/>
        </w:numPr>
        <w:spacing w:after="160" w:line="259" w:lineRule="auto"/>
        <w:contextualSpacing/>
        <w:rPr>
          <w:rFonts w:ascii="Arial" w:hAnsi="Arial" w:cs="Arial"/>
          <w:sz w:val="22"/>
          <w:szCs w:val="24"/>
          <w:lang w:val="en-US"/>
        </w:rPr>
      </w:pPr>
      <w:r w:rsidRPr="00E1726B">
        <w:rPr>
          <w:rFonts w:ascii="Arial" w:hAnsi="Arial" w:cs="Arial"/>
          <w:sz w:val="22"/>
          <w:szCs w:val="24"/>
          <w:lang w:val="en-US"/>
        </w:rPr>
        <w:t>In reaching that decision, the committee may take into account other sources of financial relief or assistance available to the tenant, and/or may need to seek further information after considering the material provided with the application.</w:t>
      </w:r>
    </w:p>
    <w:p w14:paraId="4BDB4D7B" w14:textId="77777777" w:rsidR="00CA0396" w:rsidRPr="00E1726B" w:rsidRDefault="00CA0396" w:rsidP="00CA0396">
      <w:pPr>
        <w:pStyle w:val="ListParagraph"/>
        <w:rPr>
          <w:rFonts w:ascii="Arial" w:hAnsi="Arial" w:cs="Arial"/>
          <w:sz w:val="22"/>
          <w:szCs w:val="24"/>
          <w:lang w:val="en-US"/>
        </w:rPr>
      </w:pPr>
    </w:p>
    <w:p w14:paraId="373851DC" w14:textId="77777777" w:rsidR="00C12039" w:rsidRPr="00C12039" w:rsidRDefault="00CA0396" w:rsidP="00C12039">
      <w:pPr>
        <w:pStyle w:val="ListParagraph"/>
        <w:numPr>
          <w:ilvl w:val="0"/>
          <w:numId w:val="4"/>
        </w:numPr>
        <w:spacing w:after="160" w:line="259" w:lineRule="auto"/>
        <w:contextualSpacing/>
        <w:rPr>
          <w:rFonts w:ascii="Arial" w:hAnsi="Arial" w:cs="Arial"/>
          <w:sz w:val="22"/>
          <w:szCs w:val="24"/>
          <w:lang w:val="en-US"/>
        </w:rPr>
      </w:pPr>
      <w:r w:rsidRPr="00E1726B">
        <w:rPr>
          <w:rFonts w:ascii="Arial" w:hAnsi="Arial" w:cs="Arial"/>
          <w:sz w:val="22"/>
          <w:szCs w:val="24"/>
          <w:lang w:val="en-US"/>
        </w:rPr>
        <w:t xml:space="preserve">The Inn </w:t>
      </w:r>
      <w:proofErr w:type="spellStart"/>
      <w:r w:rsidRPr="00E1726B">
        <w:rPr>
          <w:rFonts w:ascii="Arial" w:hAnsi="Arial" w:cs="Arial"/>
          <w:sz w:val="22"/>
          <w:szCs w:val="24"/>
          <w:lang w:val="en-US"/>
        </w:rPr>
        <w:t>recognises</w:t>
      </w:r>
      <w:proofErr w:type="spellEnd"/>
      <w:r w:rsidRPr="00E1726B">
        <w:rPr>
          <w:rFonts w:ascii="Arial" w:hAnsi="Arial" w:cs="Arial"/>
          <w:sz w:val="22"/>
          <w:szCs w:val="24"/>
          <w:lang w:val="en-US"/>
        </w:rPr>
        <w:t xml:space="preserve"> that, in order to undertake this process, it will need to be provided with a level of detailed financial information which may be considered intrusive.  Applicants can be assured that all information provided will be kept strictly confidential to the Inn’s executive team and the decision making committee, and will be processed in accordance with the latest GDPR requirements.</w:t>
      </w:r>
    </w:p>
    <w:sectPr w:rsidR="00C12039" w:rsidRPr="00C12039" w:rsidSect="0087706C">
      <w:pgSz w:w="11906" w:h="16838"/>
      <w:pgMar w:top="720" w:right="1440" w:bottom="1134"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ld English">
    <w:altName w:val="Palatino Linotype"/>
    <w:charset w:val="00"/>
    <w:family w:val="auto"/>
    <w:pitch w:val="variable"/>
    <w:sig w:usb0="00000001" w:usb1="00000048"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61899"/>
    <w:multiLevelType w:val="hybridMultilevel"/>
    <w:tmpl w:val="5EDEB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351A4"/>
    <w:multiLevelType w:val="hybridMultilevel"/>
    <w:tmpl w:val="9D7E5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6524A7"/>
    <w:multiLevelType w:val="multilevel"/>
    <w:tmpl w:val="A73AEB6C"/>
    <w:lvl w:ilvl="0">
      <w:start w:val="1"/>
      <w:numFmt w:val="decimal"/>
      <w:pStyle w:val="Timesnumber"/>
      <w:lvlText w:val="%1."/>
      <w:lvlJc w:val="left"/>
      <w:pPr>
        <w:tabs>
          <w:tab w:val="num" w:pos="360"/>
        </w:tabs>
        <w:ind w:left="360" w:hanging="360"/>
      </w:pPr>
    </w:lvl>
    <w:lvl w:ilvl="1">
      <w:start w:val="1"/>
      <w:numFmt w:val="decimal"/>
      <w:lvlText w:val="(%2)"/>
      <w:lvlJc w:val="left"/>
      <w:pPr>
        <w:tabs>
          <w:tab w:val="num" w:pos="1191"/>
        </w:tabs>
        <w:ind w:left="1191" w:hanging="831"/>
      </w:pPr>
    </w:lvl>
    <w:lvl w:ilvl="2">
      <w:start w:val="1"/>
      <w:numFmt w:val="lowerLetter"/>
      <w:lvlText w:val="%3."/>
      <w:lvlJc w:val="left"/>
      <w:pPr>
        <w:tabs>
          <w:tab w:val="num" w:pos="1247"/>
        </w:tabs>
        <w:ind w:left="1247" w:hanging="527"/>
      </w:pPr>
    </w:lvl>
    <w:lvl w:ilvl="3">
      <w:start w:val="1"/>
      <w:numFmt w:val="lowerRoman"/>
      <w:lvlText w:val="(%4)"/>
      <w:lvlJc w:val="left"/>
      <w:pPr>
        <w:tabs>
          <w:tab w:val="num" w:pos="1854"/>
        </w:tabs>
        <w:ind w:left="1644" w:hanging="510"/>
      </w:pPr>
    </w:lvl>
    <w:lvl w:ilvl="4">
      <w:start w:val="1"/>
      <w:numFmt w:val="bullet"/>
      <w:lvlText w:val=""/>
      <w:lvlJc w:val="left"/>
      <w:pPr>
        <w:tabs>
          <w:tab w:val="num" w:pos="1985"/>
        </w:tabs>
        <w:ind w:left="1985" w:hanging="454"/>
      </w:pPr>
      <w:rPr>
        <w:rFonts w:ascii="Symbol" w:hAnsi="Symbol" w:hint="default"/>
        <w:color w:val="auto"/>
      </w:rPr>
    </w:lvl>
    <w:lvl w:ilvl="5">
      <w:start w:val="1"/>
      <w:numFmt w:val="upperRoman"/>
      <w:lvlText w:val="(%6)"/>
      <w:lvlJc w:val="left"/>
      <w:pPr>
        <w:tabs>
          <w:tab w:val="num" w:pos="2495"/>
        </w:tabs>
        <w:ind w:left="2495" w:hanging="681"/>
      </w:pPr>
    </w:lvl>
    <w:lvl w:ilvl="6">
      <w:start w:val="1"/>
      <w:numFmt w:val="upperLetter"/>
      <w:lvlText w:val="%7."/>
      <w:lvlJc w:val="left"/>
      <w:pPr>
        <w:tabs>
          <w:tab w:val="num" w:pos="2520"/>
        </w:tabs>
        <w:ind w:left="2520" w:hanging="360"/>
      </w:pPr>
    </w:lvl>
    <w:lvl w:ilvl="7">
      <w:start w:val="1"/>
      <w:numFmt w:val="lowerRoman"/>
      <w:lvlText w:val="%8."/>
      <w:lvlJc w:val="left"/>
      <w:pPr>
        <w:tabs>
          <w:tab w:val="num" w:pos="324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5447A61"/>
    <w:multiLevelType w:val="hybridMultilevel"/>
    <w:tmpl w:val="28C8CA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lvlOverride w:ilvl="0">
      <w:lvl w:ilvl="0">
        <w:start w:val="1"/>
        <w:numFmt w:val="decimal"/>
        <w:pStyle w:val="Timesnumber"/>
        <w:lvlText w:val="%1."/>
        <w:lvlJc w:val="left"/>
        <w:pPr>
          <w:tabs>
            <w:tab w:val="num" w:pos="360"/>
          </w:tabs>
          <w:ind w:left="360" w:hanging="360"/>
        </w:pPr>
      </w:lvl>
    </w:lvlOverride>
    <w:lvlOverride w:ilvl="1">
      <w:lvl w:ilvl="1">
        <w:start w:val="1"/>
        <w:numFmt w:val="decimal"/>
        <w:lvlText w:val="(%2)"/>
        <w:lvlJc w:val="left"/>
        <w:pPr>
          <w:tabs>
            <w:tab w:val="num" w:pos="1191"/>
          </w:tabs>
          <w:ind w:left="1191" w:hanging="831"/>
        </w:pPr>
      </w:lvl>
    </w:lvlOverride>
    <w:lvlOverride w:ilvl="2">
      <w:lvl w:ilvl="2">
        <w:start w:val="1"/>
        <w:numFmt w:val="decimal"/>
        <w:lvlText w:val="%3."/>
        <w:lvlJc w:val="left"/>
        <w:pPr>
          <w:tabs>
            <w:tab w:val="num" w:pos="1304"/>
          </w:tabs>
          <w:ind w:left="1474" w:hanging="283"/>
        </w:pPr>
      </w:lvl>
    </w:lvlOverride>
    <w:lvlOverride w:ilvl="3">
      <w:lvl w:ilvl="3">
        <w:start w:val="1"/>
        <w:numFmt w:val="decimal"/>
        <w:lvlText w:val="(%4)"/>
        <w:lvlJc w:val="left"/>
        <w:pPr>
          <w:tabs>
            <w:tab w:val="num" w:pos="1854"/>
          </w:tabs>
          <w:ind w:left="1871" w:hanging="397"/>
        </w:pPr>
      </w:lvl>
    </w:lvlOverride>
    <w:lvlOverride w:ilvl="4">
      <w:lvl w:ilvl="4">
        <w:start w:val="1"/>
        <w:numFmt w:val="decimal"/>
        <w:lvlText w:val=""/>
        <w:lvlJc w:val="left"/>
        <w:pPr>
          <w:tabs>
            <w:tab w:val="num" w:pos="1985"/>
          </w:tabs>
          <w:ind w:left="1985" w:hanging="567"/>
        </w:pPr>
        <w:rPr>
          <w:rFonts w:ascii="Symbol" w:hAnsi="Symbol" w:hint="default"/>
          <w:color w:val="auto"/>
        </w:rPr>
      </w:lvl>
    </w:lvlOverride>
    <w:lvlOverride w:ilvl="5">
      <w:lvl w:ilvl="5">
        <w:start w:val="1"/>
        <w:numFmt w:val="decimal"/>
        <w:lvlText w:val="(%6)"/>
        <w:lvlJc w:val="left"/>
        <w:pPr>
          <w:tabs>
            <w:tab w:val="num" w:pos="2495"/>
          </w:tabs>
          <w:ind w:left="2495" w:hanging="1077"/>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3240"/>
          </w:tabs>
          <w:ind w:left="2880" w:hanging="360"/>
        </w:pPr>
      </w:lvl>
    </w:lvlOverride>
    <w:lvlOverride w:ilvl="8">
      <w:lvl w:ilvl="8">
        <w:start w:val="1"/>
        <w:numFmt w:val="decimal"/>
        <w:lvlText w:val="%9."/>
        <w:lvlJc w:val="left"/>
        <w:pPr>
          <w:tabs>
            <w:tab w:val="num" w:pos="3240"/>
          </w:tabs>
          <w:ind w:left="3240" w:hanging="360"/>
        </w:pPr>
      </w:lvl>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0144"/>
    <w:rsid w:val="000337FB"/>
    <w:rsid w:val="00041D70"/>
    <w:rsid w:val="00070DFF"/>
    <w:rsid w:val="00076F6A"/>
    <w:rsid w:val="00085810"/>
    <w:rsid w:val="00092103"/>
    <w:rsid w:val="000954D8"/>
    <w:rsid w:val="000A564C"/>
    <w:rsid w:val="000B4F3F"/>
    <w:rsid w:val="000C1686"/>
    <w:rsid w:val="000C425C"/>
    <w:rsid w:val="000C5058"/>
    <w:rsid w:val="000F6ABE"/>
    <w:rsid w:val="00111CBC"/>
    <w:rsid w:val="00117845"/>
    <w:rsid w:val="00146205"/>
    <w:rsid w:val="00152750"/>
    <w:rsid w:val="0016069D"/>
    <w:rsid w:val="001923E4"/>
    <w:rsid w:val="001B7267"/>
    <w:rsid w:val="00212042"/>
    <w:rsid w:val="00227BD0"/>
    <w:rsid w:val="002345F5"/>
    <w:rsid w:val="002471D8"/>
    <w:rsid w:val="00252880"/>
    <w:rsid w:val="00276765"/>
    <w:rsid w:val="002853DA"/>
    <w:rsid w:val="002B0144"/>
    <w:rsid w:val="002C0539"/>
    <w:rsid w:val="002C6386"/>
    <w:rsid w:val="002E0A95"/>
    <w:rsid w:val="002E5D0E"/>
    <w:rsid w:val="00316E47"/>
    <w:rsid w:val="00340962"/>
    <w:rsid w:val="00340B19"/>
    <w:rsid w:val="003748FA"/>
    <w:rsid w:val="00391E92"/>
    <w:rsid w:val="003C5AA4"/>
    <w:rsid w:val="003E0D7A"/>
    <w:rsid w:val="003E2C4D"/>
    <w:rsid w:val="003E588B"/>
    <w:rsid w:val="003F5056"/>
    <w:rsid w:val="00412904"/>
    <w:rsid w:val="00422101"/>
    <w:rsid w:val="00431D87"/>
    <w:rsid w:val="00433F6F"/>
    <w:rsid w:val="00442BA4"/>
    <w:rsid w:val="00442F9C"/>
    <w:rsid w:val="00444D0C"/>
    <w:rsid w:val="00457259"/>
    <w:rsid w:val="00477935"/>
    <w:rsid w:val="00482010"/>
    <w:rsid w:val="0048372B"/>
    <w:rsid w:val="004C201A"/>
    <w:rsid w:val="00503255"/>
    <w:rsid w:val="0051397A"/>
    <w:rsid w:val="00516C38"/>
    <w:rsid w:val="00545B77"/>
    <w:rsid w:val="00560246"/>
    <w:rsid w:val="00567365"/>
    <w:rsid w:val="0059780F"/>
    <w:rsid w:val="006141B3"/>
    <w:rsid w:val="006366B8"/>
    <w:rsid w:val="006549F0"/>
    <w:rsid w:val="00663F7F"/>
    <w:rsid w:val="00664658"/>
    <w:rsid w:val="00681B94"/>
    <w:rsid w:val="006D27E9"/>
    <w:rsid w:val="006D4A57"/>
    <w:rsid w:val="006D67EF"/>
    <w:rsid w:val="006E10D8"/>
    <w:rsid w:val="007041DD"/>
    <w:rsid w:val="00713F1F"/>
    <w:rsid w:val="0073285B"/>
    <w:rsid w:val="00744668"/>
    <w:rsid w:val="007640FC"/>
    <w:rsid w:val="00782084"/>
    <w:rsid w:val="007A7C67"/>
    <w:rsid w:val="007C4140"/>
    <w:rsid w:val="007E3479"/>
    <w:rsid w:val="007E3B6A"/>
    <w:rsid w:val="00856536"/>
    <w:rsid w:val="0086293D"/>
    <w:rsid w:val="0087706C"/>
    <w:rsid w:val="00883F32"/>
    <w:rsid w:val="00896B2C"/>
    <w:rsid w:val="008A3FC0"/>
    <w:rsid w:val="008E36E5"/>
    <w:rsid w:val="008F17D0"/>
    <w:rsid w:val="008F405D"/>
    <w:rsid w:val="00901B06"/>
    <w:rsid w:val="00935B08"/>
    <w:rsid w:val="00982DC3"/>
    <w:rsid w:val="0099753D"/>
    <w:rsid w:val="00A322F4"/>
    <w:rsid w:val="00A33F8D"/>
    <w:rsid w:val="00A36664"/>
    <w:rsid w:val="00A60CB3"/>
    <w:rsid w:val="00AC6226"/>
    <w:rsid w:val="00AD13E3"/>
    <w:rsid w:val="00AD1E1A"/>
    <w:rsid w:val="00AE13D7"/>
    <w:rsid w:val="00AE639F"/>
    <w:rsid w:val="00AE6763"/>
    <w:rsid w:val="00AF6C03"/>
    <w:rsid w:val="00B441B3"/>
    <w:rsid w:val="00B602F0"/>
    <w:rsid w:val="00B65920"/>
    <w:rsid w:val="00B67986"/>
    <w:rsid w:val="00B67EDC"/>
    <w:rsid w:val="00B77595"/>
    <w:rsid w:val="00B82487"/>
    <w:rsid w:val="00B8296E"/>
    <w:rsid w:val="00B847BD"/>
    <w:rsid w:val="00B9281B"/>
    <w:rsid w:val="00B929A6"/>
    <w:rsid w:val="00BD28F1"/>
    <w:rsid w:val="00BF3E1B"/>
    <w:rsid w:val="00C028E9"/>
    <w:rsid w:val="00C12039"/>
    <w:rsid w:val="00C554F4"/>
    <w:rsid w:val="00C801C6"/>
    <w:rsid w:val="00CA0396"/>
    <w:rsid w:val="00CA1136"/>
    <w:rsid w:val="00CA4336"/>
    <w:rsid w:val="00CC2098"/>
    <w:rsid w:val="00CD345A"/>
    <w:rsid w:val="00CD42F9"/>
    <w:rsid w:val="00CE206C"/>
    <w:rsid w:val="00CE3162"/>
    <w:rsid w:val="00CE4346"/>
    <w:rsid w:val="00D140A5"/>
    <w:rsid w:val="00D15E03"/>
    <w:rsid w:val="00D51B93"/>
    <w:rsid w:val="00D77777"/>
    <w:rsid w:val="00D84D89"/>
    <w:rsid w:val="00D946F0"/>
    <w:rsid w:val="00DA0218"/>
    <w:rsid w:val="00DA1364"/>
    <w:rsid w:val="00DA475A"/>
    <w:rsid w:val="00DC1946"/>
    <w:rsid w:val="00DF6E2C"/>
    <w:rsid w:val="00E1204B"/>
    <w:rsid w:val="00E338C1"/>
    <w:rsid w:val="00E7658E"/>
    <w:rsid w:val="00ED676D"/>
    <w:rsid w:val="00ED7C58"/>
    <w:rsid w:val="00EE2DCE"/>
    <w:rsid w:val="00EE4F75"/>
    <w:rsid w:val="00F21873"/>
    <w:rsid w:val="00F24683"/>
    <w:rsid w:val="00F26987"/>
    <w:rsid w:val="00F27B61"/>
    <w:rsid w:val="00F44E9E"/>
    <w:rsid w:val="00F5320B"/>
    <w:rsid w:val="00F6114F"/>
    <w:rsid w:val="00FB35AF"/>
    <w:rsid w:val="00FB663F"/>
    <w:rsid w:val="00FB7038"/>
    <w:rsid w:val="00FC7D18"/>
    <w:rsid w:val="00FD1869"/>
    <w:rsid w:val="00FE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8"/>
    <o:shapelayout v:ext="edit">
      <o:idmap v:ext="edit" data="1"/>
    </o:shapelayout>
  </w:shapeDefaults>
  <w:decimalSymbol w:val="."/>
  <w:listSeparator w:val=","/>
  <w14:docId w14:val="5065A0E6"/>
  <w15:chartTrackingRefBased/>
  <w15:docId w15:val="{E5E0C766-3148-40E9-B3A6-887683A8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3">
    <w:name w:val="heading 3"/>
    <w:basedOn w:val="Normal"/>
    <w:link w:val="Heading3Char"/>
    <w:uiPriority w:val="9"/>
    <w:qFormat/>
    <w:rsid w:val="007640F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b/>
      <w:sz w:val="32"/>
    </w:rPr>
  </w:style>
  <w:style w:type="paragraph" w:styleId="BodyText2">
    <w:name w:val="Body Text 2"/>
    <w:basedOn w:val="Normal"/>
    <w:semiHidden/>
    <w:pPr>
      <w:tabs>
        <w:tab w:val="left" w:pos="0"/>
      </w:tabs>
      <w:suppressAutoHyphens/>
      <w:jc w:val="both"/>
    </w:pPr>
    <w:rPr>
      <w:rFonts w:ascii="Arial" w:hAnsi="Arial"/>
      <w:spacing w:val="-3"/>
    </w:rPr>
  </w:style>
  <w:style w:type="paragraph" w:styleId="BalloonText">
    <w:name w:val="Balloon Text"/>
    <w:basedOn w:val="Normal"/>
    <w:link w:val="BalloonTextChar"/>
    <w:uiPriority w:val="99"/>
    <w:semiHidden/>
    <w:unhideWhenUsed/>
    <w:rsid w:val="00276765"/>
    <w:rPr>
      <w:rFonts w:ascii="Segoe UI" w:hAnsi="Segoe UI" w:cs="Segoe UI"/>
      <w:sz w:val="18"/>
      <w:szCs w:val="18"/>
    </w:rPr>
  </w:style>
  <w:style w:type="character" w:customStyle="1" w:styleId="BalloonTextChar">
    <w:name w:val="Balloon Text Char"/>
    <w:link w:val="BalloonText"/>
    <w:uiPriority w:val="99"/>
    <w:semiHidden/>
    <w:rsid w:val="00276765"/>
    <w:rPr>
      <w:rFonts w:ascii="Segoe UI" w:hAnsi="Segoe UI" w:cs="Segoe UI"/>
      <w:sz w:val="18"/>
      <w:szCs w:val="18"/>
    </w:rPr>
  </w:style>
  <w:style w:type="paragraph" w:customStyle="1" w:styleId="Timesnumber">
    <w:name w:val="Times number"/>
    <w:basedOn w:val="Normal"/>
    <w:rsid w:val="007E3479"/>
    <w:pPr>
      <w:numPr>
        <w:numId w:val="1"/>
      </w:numPr>
      <w:spacing w:after="120" w:line="360" w:lineRule="auto"/>
    </w:pPr>
    <w:rPr>
      <w:lang w:eastAsia="en-US"/>
    </w:rPr>
  </w:style>
  <w:style w:type="paragraph" w:styleId="NoSpacing">
    <w:name w:val="No Spacing"/>
    <w:uiPriority w:val="1"/>
    <w:qFormat/>
    <w:rsid w:val="007E3479"/>
    <w:rPr>
      <w:rFonts w:eastAsia="Calibri"/>
      <w:sz w:val="24"/>
      <w:szCs w:val="22"/>
      <w:lang w:eastAsia="en-US"/>
    </w:rPr>
  </w:style>
  <w:style w:type="table" w:styleId="TableGrid">
    <w:name w:val="Table Grid"/>
    <w:basedOn w:val="TableNormal"/>
    <w:uiPriority w:val="39"/>
    <w:rsid w:val="00CC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20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A322F4"/>
    <w:rPr>
      <w:sz w:val="16"/>
      <w:szCs w:val="16"/>
    </w:rPr>
  </w:style>
  <w:style w:type="paragraph" w:styleId="CommentText">
    <w:name w:val="annotation text"/>
    <w:basedOn w:val="Normal"/>
    <w:link w:val="CommentTextChar"/>
    <w:uiPriority w:val="99"/>
    <w:semiHidden/>
    <w:unhideWhenUsed/>
    <w:rsid w:val="00A322F4"/>
    <w:rPr>
      <w:sz w:val="20"/>
    </w:rPr>
  </w:style>
  <w:style w:type="character" w:customStyle="1" w:styleId="CommentTextChar">
    <w:name w:val="Comment Text Char"/>
    <w:basedOn w:val="DefaultParagraphFont"/>
    <w:link w:val="CommentText"/>
    <w:uiPriority w:val="99"/>
    <w:semiHidden/>
    <w:rsid w:val="00A322F4"/>
  </w:style>
  <w:style w:type="paragraph" w:styleId="CommentSubject">
    <w:name w:val="annotation subject"/>
    <w:basedOn w:val="CommentText"/>
    <w:next w:val="CommentText"/>
    <w:link w:val="CommentSubjectChar"/>
    <w:uiPriority w:val="99"/>
    <w:semiHidden/>
    <w:unhideWhenUsed/>
    <w:rsid w:val="00A322F4"/>
    <w:rPr>
      <w:b/>
      <w:bCs/>
    </w:rPr>
  </w:style>
  <w:style w:type="character" w:customStyle="1" w:styleId="CommentSubjectChar">
    <w:name w:val="Comment Subject Char"/>
    <w:link w:val="CommentSubject"/>
    <w:uiPriority w:val="99"/>
    <w:semiHidden/>
    <w:rsid w:val="00A322F4"/>
    <w:rPr>
      <w:b/>
      <w:bCs/>
    </w:rPr>
  </w:style>
  <w:style w:type="paragraph" w:styleId="Revision">
    <w:name w:val="Revision"/>
    <w:hidden/>
    <w:uiPriority w:val="99"/>
    <w:semiHidden/>
    <w:rsid w:val="00FB7038"/>
    <w:rPr>
      <w:sz w:val="24"/>
    </w:rPr>
  </w:style>
  <w:style w:type="character" w:customStyle="1" w:styleId="Heading3Char">
    <w:name w:val="Heading 3 Char"/>
    <w:link w:val="Heading3"/>
    <w:uiPriority w:val="9"/>
    <w:rsid w:val="007640FC"/>
    <w:rPr>
      <w:b/>
      <w:bCs/>
      <w:sz w:val="27"/>
      <w:szCs w:val="27"/>
    </w:rPr>
  </w:style>
  <w:style w:type="paragraph" w:styleId="ListParagraph">
    <w:name w:val="List Paragraph"/>
    <w:basedOn w:val="Normal"/>
    <w:uiPriority w:val="34"/>
    <w:qFormat/>
    <w:rsid w:val="00C801C6"/>
    <w:pPr>
      <w:ind w:left="720"/>
    </w:pPr>
  </w:style>
  <w:style w:type="character" w:styleId="Hyperlink">
    <w:name w:val="Hyperlink"/>
    <w:basedOn w:val="DefaultParagraphFont"/>
    <w:uiPriority w:val="99"/>
    <w:unhideWhenUsed/>
    <w:rsid w:val="00D15E03"/>
    <w:rPr>
      <w:color w:val="0563C1" w:themeColor="hyperlink"/>
      <w:u w:val="single"/>
    </w:rPr>
  </w:style>
  <w:style w:type="character" w:styleId="UnresolvedMention">
    <w:name w:val="Unresolved Mention"/>
    <w:basedOn w:val="DefaultParagraphFont"/>
    <w:uiPriority w:val="99"/>
    <w:semiHidden/>
    <w:unhideWhenUsed/>
    <w:rsid w:val="00D15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81156">
      <w:bodyDiv w:val="1"/>
      <w:marLeft w:val="0"/>
      <w:marRight w:val="0"/>
      <w:marTop w:val="0"/>
      <w:marBottom w:val="0"/>
      <w:divBdr>
        <w:top w:val="none" w:sz="0" w:space="0" w:color="auto"/>
        <w:left w:val="none" w:sz="0" w:space="0" w:color="auto"/>
        <w:bottom w:val="none" w:sz="0" w:space="0" w:color="auto"/>
        <w:right w:val="none" w:sz="0" w:space="0" w:color="auto"/>
      </w:divBdr>
    </w:div>
    <w:div w:id="1317687725">
      <w:bodyDiv w:val="1"/>
      <w:marLeft w:val="0"/>
      <w:marRight w:val="0"/>
      <w:marTop w:val="0"/>
      <w:marBottom w:val="0"/>
      <w:divBdr>
        <w:top w:val="none" w:sz="0" w:space="0" w:color="auto"/>
        <w:left w:val="none" w:sz="0" w:space="0" w:color="auto"/>
        <w:bottom w:val="none" w:sz="0" w:space="0" w:color="auto"/>
        <w:right w:val="none" w:sz="0" w:space="0" w:color="auto"/>
      </w:divBdr>
    </w:div>
    <w:div w:id="1419594469">
      <w:bodyDiv w:val="1"/>
      <w:marLeft w:val="0"/>
      <w:marRight w:val="0"/>
      <w:marTop w:val="0"/>
      <w:marBottom w:val="0"/>
      <w:divBdr>
        <w:top w:val="none" w:sz="0" w:space="0" w:color="auto"/>
        <w:left w:val="none" w:sz="0" w:space="0" w:color="auto"/>
        <w:bottom w:val="none" w:sz="0" w:space="0" w:color="auto"/>
        <w:right w:val="none" w:sz="0" w:space="0" w:color="auto"/>
      </w:divBdr>
    </w:div>
    <w:div w:id="14653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inn.org.uk/wp-content/uploads/2020/05/Application-Form-for-Rent-Assistance-Chambers-Commercial-Premises.docx"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colnsinn.org.uk/wp-content/uploads/2020/05/Application-Form-for-Rent-Assistance-Resid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FC3E-D851-43E2-95DD-18284665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DONATION FORM</vt:lpstr>
    </vt:vector>
  </TitlesOfParts>
  <Company>The Hon Soc of Lincolns Inn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dc:title>
  <dc:subject/>
  <dc:creator>Jean Coleman</dc:creator>
  <cp:keywords/>
  <dc:description/>
  <cp:lastModifiedBy>Lucy Bunt</cp:lastModifiedBy>
  <cp:revision>3</cp:revision>
  <cp:lastPrinted>2020-04-08T10:10:00Z</cp:lastPrinted>
  <dcterms:created xsi:type="dcterms:W3CDTF">2020-05-12T13:43:00Z</dcterms:created>
  <dcterms:modified xsi:type="dcterms:W3CDTF">2020-05-12T13:56:00Z</dcterms:modified>
</cp:coreProperties>
</file>