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4B23" w14:textId="67673271" w:rsidR="005D6029" w:rsidRPr="003C46DB" w:rsidRDefault="005D60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DRAFTING INDICTMENTS</w:t>
      </w:r>
    </w:p>
    <w:p w14:paraId="7D070D09" w14:textId="128C195E" w:rsidR="005D6029" w:rsidRPr="003C46DB" w:rsidRDefault="005D602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B5F1CF" w14:textId="43FF89DA" w:rsidR="005D6029" w:rsidRPr="003C46DB" w:rsidRDefault="005D60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Miranda Moore QC</w:t>
      </w:r>
    </w:p>
    <w:p w14:paraId="45814114" w14:textId="77777777" w:rsidR="005D6029" w:rsidRPr="003C46DB" w:rsidRDefault="005D602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5A586B" w14:textId="0CCB727A" w:rsidR="00DA6046" w:rsidRPr="003C46DB" w:rsidRDefault="00DA6046" w:rsidP="006235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Get the format correct</w:t>
      </w:r>
    </w:p>
    <w:p w14:paraId="5A615211" w14:textId="261BF901" w:rsidR="00DA6046" w:rsidRPr="003C46DB" w:rsidRDefault="00DA604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Always The Queen, even if you are acting for a local authority etc, never Regina.</w:t>
      </w:r>
    </w:p>
    <w:p w14:paraId="1A2C5E5A" w14:textId="614448A8" w:rsidR="00A703F4" w:rsidRPr="003C46DB" w:rsidRDefault="00A703F4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Get the name of the defendant as right as you can in all the circumstances.</w:t>
      </w:r>
    </w:p>
    <w:p w14:paraId="601E3A40" w14:textId="0240B66A" w:rsidR="006E12AD" w:rsidRPr="003C46DB" w:rsidRDefault="006E12AD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Only put in what you need to, no immaterial particulars.</w:t>
      </w:r>
    </w:p>
    <w:p w14:paraId="07A2A0A8" w14:textId="5A99BA04" w:rsidR="004544F4" w:rsidRPr="003C46DB" w:rsidRDefault="00B6385D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Unnecessary to</w:t>
      </w:r>
      <w:r w:rsidR="004544F4" w:rsidRPr="003C46DB">
        <w:rPr>
          <w:rFonts w:ascii="Times New Roman" w:hAnsi="Times New Roman" w:cs="Times New Roman"/>
          <w:sz w:val="32"/>
          <w:szCs w:val="32"/>
        </w:rPr>
        <w:t xml:space="preserve"> state value (unless it is necessary, but be ready to know it)</w:t>
      </w:r>
    </w:p>
    <w:p w14:paraId="70E7C30F" w14:textId="50B2705D" w:rsidR="00731759" w:rsidRPr="003C46DB" w:rsidRDefault="00731759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Not always necessary to state the place, unless it is.</w:t>
      </w:r>
      <w:r w:rsidR="00AA13C4" w:rsidRPr="003C46DB">
        <w:rPr>
          <w:rFonts w:ascii="Times New Roman" w:hAnsi="Times New Roman" w:cs="Times New Roman"/>
          <w:sz w:val="32"/>
          <w:szCs w:val="32"/>
        </w:rPr>
        <w:t xml:space="preserve"> (on licensed premises for example)</w:t>
      </w:r>
    </w:p>
    <w:p w14:paraId="6A4268B4" w14:textId="77777777" w:rsidR="00F737C4" w:rsidRPr="003C46DB" w:rsidRDefault="00F737C4">
      <w:pPr>
        <w:rPr>
          <w:rFonts w:ascii="Times New Roman" w:hAnsi="Times New Roman" w:cs="Times New Roman"/>
          <w:sz w:val="32"/>
          <w:szCs w:val="32"/>
        </w:rPr>
      </w:pPr>
    </w:p>
    <w:p w14:paraId="48A74EA3" w14:textId="77777777" w:rsidR="00835335" w:rsidRPr="003C46DB" w:rsidRDefault="00835335">
      <w:pPr>
        <w:rPr>
          <w:rFonts w:ascii="Times New Roman" w:hAnsi="Times New Roman" w:cs="Times New Roman"/>
          <w:sz w:val="32"/>
          <w:szCs w:val="32"/>
        </w:rPr>
      </w:pPr>
    </w:p>
    <w:p w14:paraId="5C26BC4E" w14:textId="04463240" w:rsidR="00FA68A9" w:rsidRPr="003C46DB" w:rsidRDefault="00FA68A9" w:rsidP="006235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Write down exactly what you think has been done</w:t>
      </w:r>
    </w:p>
    <w:p w14:paraId="2CB5033C" w14:textId="77777777" w:rsidR="00DE24B1" w:rsidRPr="003C46DB" w:rsidRDefault="00DE24B1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 xml:space="preserve">Don’t rely on what a CPS lawyer has charged </w:t>
      </w:r>
    </w:p>
    <w:p w14:paraId="17AC8365" w14:textId="7CD5AF5A" w:rsidR="00FA68A9" w:rsidRPr="003C46DB" w:rsidRDefault="00FA68A9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Check it is an offence</w:t>
      </w:r>
    </w:p>
    <w:p w14:paraId="138801D8" w14:textId="77777777" w:rsidR="00FA68A9" w:rsidRPr="003C46DB" w:rsidRDefault="00FA68A9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Look for alternatives</w:t>
      </w:r>
    </w:p>
    <w:p w14:paraId="6EA1BDB7" w14:textId="77777777" w:rsidR="0017041A" w:rsidRPr="003C46DB" w:rsidRDefault="0017041A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Consider lessor but included offences</w:t>
      </w:r>
    </w:p>
    <w:p w14:paraId="3E4B5004" w14:textId="77777777" w:rsidR="0017041A" w:rsidRPr="003C46DB" w:rsidRDefault="0017041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7938B7" w14:textId="735BEF5D" w:rsidR="000419D6" w:rsidRPr="003C46DB" w:rsidRDefault="000419D6" w:rsidP="006235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Crib from an example in Archbold</w:t>
      </w:r>
    </w:p>
    <w:p w14:paraId="56D32EC4" w14:textId="64255910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No shame in it.</w:t>
      </w:r>
    </w:p>
    <w:p w14:paraId="07D6A5AA" w14:textId="69A3A2F3" w:rsidR="00D90D6B" w:rsidRPr="003C46DB" w:rsidRDefault="00D90D6B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 xml:space="preserve">Also do a legal search on </w:t>
      </w:r>
      <w:r w:rsidR="00514111" w:rsidRPr="003C46DB">
        <w:rPr>
          <w:rFonts w:ascii="Times New Roman" w:hAnsi="Times New Roman" w:cs="Times New Roman"/>
          <w:sz w:val="32"/>
          <w:szCs w:val="32"/>
        </w:rPr>
        <w:t>the offence and look at an indictment in an authority if it is an unusual offence.</w:t>
      </w:r>
    </w:p>
    <w:p w14:paraId="47859482" w14:textId="77777777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</w:p>
    <w:p w14:paraId="3589C404" w14:textId="5520DD7A" w:rsidR="000419D6" w:rsidRPr="003C46DB" w:rsidRDefault="000419D6" w:rsidP="006235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Check dates of offence</w:t>
      </w:r>
    </w:p>
    <w:p w14:paraId="3E54F9E2" w14:textId="77777777" w:rsidR="00595CFA" w:rsidRPr="003C46DB" w:rsidRDefault="00595CFA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If you can’t be specific, don’t be.</w:t>
      </w:r>
    </w:p>
    <w:p w14:paraId="23B61D8F" w14:textId="105A14E4" w:rsidR="001A4EE7" w:rsidRPr="003C46DB" w:rsidRDefault="001A4EE7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Not a material averment</w:t>
      </w:r>
      <w:r w:rsidR="00DF1FB6" w:rsidRPr="003C46DB">
        <w:rPr>
          <w:rFonts w:ascii="Times New Roman" w:hAnsi="Times New Roman" w:cs="Times New Roman"/>
          <w:sz w:val="32"/>
          <w:szCs w:val="32"/>
        </w:rPr>
        <w:t>, until it is</w:t>
      </w:r>
      <w:r w:rsidRPr="003C46D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F8AB08" w14:textId="7CDC1F9F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Legislation changes</w:t>
      </w:r>
    </w:p>
    <w:p w14:paraId="684BC771" w14:textId="3F85F0DF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Sentencing changes</w:t>
      </w:r>
    </w:p>
    <w:p w14:paraId="10766126" w14:textId="375706EC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Sexual offences, particularly historic ones are a minefield.</w:t>
      </w:r>
    </w:p>
    <w:p w14:paraId="20B14F9F" w14:textId="10B7BFB9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Age of defendant may be important for sentencing AND beware doli incapax</w:t>
      </w:r>
    </w:p>
    <w:p w14:paraId="420449DC" w14:textId="77777777" w:rsidR="00EB54C2" w:rsidRPr="003C46DB" w:rsidRDefault="00F737C4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Age of complainant is very important</w:t>
      </w:r>
      <w:r w:rsidR="007E468F" w:rsidRPr="003C46DB">
        <w:rPr>
          <w:rFonts w:ascii="Times New Roman" w:hAnsi="Times New Roman" w:cs="Times New Roman"/>
          <w:sz w:val="32"/>
          <w:szCs w:val="32"/>
        </w:rPr>
        <w:t xml:space="preserve"> and must be included if a child</w:t>
      </w:r>
    </w:p>
    <w:p w14:paraId="7442D91F" w14:textId="553A2C43" w:rsidR="00F737C4" w:rsidRPr="003C46DB" w:rsidRDefault="00F737C4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An offence might straddle two ages</w:t>
      </w:r>
      <w:r w:rsidR="00A703F4" w:rsidRPr="003C46DB">
        <w:rPr>
          <w:rFonts w:ascii="Times New Roman" w:hAnsi="Times New Roman" w:cs="Times New Roman"/>
          <w:sz w:val="32"/>
          <w:szCs w:val="32"/>
        </w:rPr>
        <w:t xml:space="preserve"> CHECK.</w:t>
      </w:r>
    </w:p>
    <w:p w14:paraId="38C2C208" w14:textId="0DCDF80D" w:rsidR="000A61B4" w:rsidRPr="003C46DB" w:rsidRDefault="000A61B4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Look at transitional provisions whenever you straddle two Acts</w:t>
      </w:r>
      <w:r w:rsidR="00C84BDF" w:rsidRPr="003C46D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C689008" w14:textId="226A30EA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</w:p>
    <w:p w14:paraId="5EE348B6" w14:textId="5CB09AB4" w:rsidR="000419D6" w:rsidRPr="003C46DB" w:rsidRDefault="000419D6" w:rsidP="00023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Is it a series of offences</w:t>
      </w:r>
      <w:r w:rsidR="006B1214" w:rsidRPr="003C46DB">
        <w:rPr>
          <w:rFonts w:ascii="Times New Roman" w:hAnsi="Times New Roman" w:cs="Times New Roman"/>
          <w:b/>
          <w:bCs/>
          <w:sz w:val="32"/>
          <w:szCs w:val="32"/>
        </w:rPr>
        <w:t xml:space="preserve"> a “course of </w:t>
      </w:r>
      <w:r w:rsidR="00B6385D" w:rsidRPr="003C46DB">
        <w:rPr>
          <w:rFonts w:ascii="Times New Roman" w:hAnsi="Times New Roman" w:cs="Times New Roman"/>
          <w:b/>
          <w:bCs/>
          <w:sz w:val="32"/>
          <w:szCs w:val="32"/>
        </w:rPr>
        <w:t>conduct”?</w:t>
      </w:r>
    </w:p>
    <w:p w14:paraId="3723AB0D" w14:textId="1A29E694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Is it possible or right to put more than one action in a single count?</w:t>
      </w:r>
      <w:r w:rsidR="00181738" w:rsidRPr="003C46DB">
        <w:rPr>
          <w:rFonts w:ascii="Times New Roman" w:hAnsi="Times New Roman" w:cs="Times New Roman"/>
          <w:sz w:val="32"/>
          <w:szCs w:val="32"/>
        </w:rPr>
        <w:t xml:space="preserve"> CPR10.2(2)</w:t>
      </w:r>
    </w:p>
    <w:p w14:paraId="1212F49B" w14:textId="5E919EF9" w:rsidR="00855DBA" w:rsidRPr="003C46DB" w:rsidRDefault="00855DBA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General deficiency charge?</w:t>
      </w:r>
    </w:p>
    <w:p w14:paraId="1DE54352" w14:textId="409A1A3D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Beware duplicity</w:t>
      </w:r>
      <w:r w:rsidR="0064011E" w:rsidRPr="003C46DB">
        <w:rPr>
          <w:rFonts w:ascii="Times New Roman" w:hAnsi="Times New Roman" w:cs="Times New Roman"/>
          <w:sz w:val="32"/>
          <w:szCs w:val="32"/>
        </w:rPr>
        <w:t xml:space="preserve"> (the indictment must not be double)</w:t>
      </w:r>
      <w:r w:rsidR="00FC19A9" w:rsidRPr="003C46DB">
        <w:rPr>
          <w:rFonts w:ascii="Times New Roman" w:hAnsi="Times New Roman" w:cs="Times New Roman"/>
          <w:sz w:val="32"/>
          <w:szCs w:val="32"/>
        </w:rPr>
        <w:t xml:space="preserve"> CPR 10.2</w:t>
      </w:r>
    </w:p>
    <w:p w14:paraId="025F30F4" w14:textId="30622A24" w:rsidR="002666EE" w:rsidRPr="003C46DB" w:rsidRDefault="002666EE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 xml:space="preserve">Could there be different defences to </w:t>
      </w:r>
      <w:r w:rsidR="004774CE" w:rsidRPr="003C46DB">
        <w:rPr>
          <w:rFonts w:ascii="Times New Roman" w:hAnsi="Times New Roman" w:cs="Times New Roman"/>
          <w:sz w:val="32"/>
          <w:szCs w:val="32"/>
        </w:rPr>
        <w:t>different allegations.</w:t>
      </w:r>
    </w:p>
    <w:p w14:paraId="09E0B2D0" w14:textId="6BF7CE52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Be clear, set out under the Count which document you are referring to</w:t>
      </w:r>
    </w:p>
    <w:p w14:paraId="1CB2FFA0" w14:textId="1A055CE4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</w:p>
    <w:p w14:paraId="5AC96068" w14:textId="1061BC9C" w:rsidR="000419D6" w:rsidRPr="003C46DB" w:rsidRDefault="000419D6" w:rsidP="00023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Sample or Specimen</w:t>
      </w:r>
    </w:p>
    <w:p w14:paraId="65C3F400" w14:textId="2E249619" w:rsidR="00493594" w:rsidRPr="003C46DB" w:rsidRDefault="00493594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On a date other than in Count …….</w:t>
      </w:r>
    </w:p>
    <w:p w14:paraId="773EE95E" w14:textId="6076A62E" w:rsidR="000419D6" w:rsidRPr="003C46DB" w:rsidRDefault="000419D6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Make sure the Judge has sufficient to pass a proportionate sentence to the offending.</w:t>
      </w:r>
    </w:p>
    <w:p w14:paraId="42D2293F" w14:textId="427043B9" w:rsidR="001425B9" w:rsidRPr="003C46DB" w:rsidRDefault="001425B9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lastRenderedPageBreak/>
        <w:t>Help the Court where you have a mass of charges by putting the exhibit ref on a copy of the indictment.</w:t>
      </w:r>
    </w:p>
    <w:p w14:paraId="67E2D8A9" w14:textId="31E8B4EB" w:rsidR="00417506" w:rsidRPr="003C46DB" w:rsidRDefault="00B6385D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Also,</w:t>
      </w:r>
      <w:bookmarkStart w:id="0" w:name="_GoBack"/>
      <w:bookmarkEnd w:id="0"/>
      <w:r w:rsidR="00417506" w:rsidRPr="003C46DB">
        <w:rPr>
          <w:rFonts w:ascii="Times New Roman" w:hAnsi="Times New Roman" w:cs="Times New Roman"/>
          <w:sz w:val="32"/>
          <w:szCs w:val="32"/>
        </w:rPr>
        <w:t xml:space="preserve"> where </w:t>
      </w:r>
      <w:r w:rsidR="00646923" w:rsidRPr="003C46DB">
        <w:rPr>
          <w:rFonts w:ascii="Times New Roman" w:hAnsi="Times New Roman" w:cs="Times New Roman"/>
          <w:sz w:val="32"/>
          <w:szCs w:val="32"/>
        </w:rPr>
        <w:t>specimens</w:t>
      </w:r>
      <w:r w:rsidR="00417506" w:rsidRPr="003C46DB">
        <w:rPr>
          <w:rFonts w:ascii="Times New Roman" w:hAnsi="Times New Roman" w:cs="Times New Roman"/>
          <w:sz w:val="32"/>
          <w:szCs w:val="32"/>
        </w:rPr>
        <w:t xml:space="preserve"> put how many examples of the same behaviour there is.</w:t>
      </w:r>
    </w:p>
    <w:p w14:paraId="43F15050" w14:textId="1BA2E21C" w:rsidR="00646923" w:rsidRPr="003C46DB" w:rsidRDefault="00646923">
      <w:pPr>
        <w:rPr>
          <w:rFonts w:ascii="Times New Roman" w:hAnsi="Times New Roman" w:cs="Times New Roman"/>
          <w:sz w:val="32"/>
          <w:szCs w:val="32"/>
        </w:rPr>
      </w:pPr>
    </w:p>
    <w:p w14:paraId="52C905DE" w14:textId="1398508E" w:rsidR="00646923" w:rsidRPr="003C46DB" w:rsidRDefault="00646923" w:rsidP="00023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Conspiracy v substantive</w:t>
      </w:r>
    </w:p>
    <w:p w14:paraId="6F128FBD" w14:textId="77777777" w:rsidR="001524C1" w:rsidRPr="003C46DB" w:rsidRDefault="001524C1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Consider the dangers of being left with only one defendant.</w:t>
      </w:r>
    </w:p>
    <w:p w14:paraId="7F147866" w14:textId="57BC54EB" w:rsidR="00646923" w:rsidRPr="003C46DB" w:rsidRDefault="00646923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Put to your election.</w:t>
      </w:r>
    </w:p>
    <w:p w14:paraId="7BF210DD" w14:textId="2E8F064A" w:rsidR="001425B9" w:rsidRPr="003C46DB" w:rsidRDefault="001425B9">
      <w:pPr>
        <w:rPr>
          <w:rFonts w:ascii="Times New Roman" w:hAnsi="Times New Roman" w:cs="Times New Roman"/>
          <w:sz w:val="32"/>
          <w:szCs w:val="32"/>
        </w:rPr>
      </w:pPr>
    </w:p>
    <w:p w14:paraId="3FF110EF" w14:textId="77777777" w:rsidR="00023413" w:rsidRPr="003C46DB" w:rsidRDefault="00023413">
      <w:pPr>
        <w:rPr>
          <w:rFonts w:ascii="Times New Roman" w:hAnsi="Times New Roman" w:cs="Times New Roman"/>
          <w:sz w:val="32"/>
          <w:szCs w:val="32"/>
        </w:rPr>
      </w:pPr>
    </w:p>
    <w:p w14:paraId="7A0898EE" w14:textId="1F9006D7" w:rsidR="00C25830" w:rsidRPr="003C46DB" w:rsidRDefault="006F7E6A" w:rsidP="00023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Tactical indicting</w:t>
      </w:r>
    </w:p>
    <w:p w14:paraId="5979E90C" w14:textId="68792FC1" w:rsidR="006F7E6A" w:rsidRPr="003C46DB" w:rsidRDefault="00304012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Order of defendants i</w:t>
      </w:r>
      <w:r w:rsidR="007B0E84" w:rsidRPr="003C46DB">
        <w:rPr>
          <w:rFonts w:ascii="Times New Roman" w:hAnsi="Times New Roman" w:cs="Times New Roman"/>
          <w:sz w:val="32"/>
          <w:szCs w:val="32"/>
        </w:rPr>
        <w:t>s the prose</w:t>
      </w:r>
      <w:r w:rsidR="003E258D" w:rsidRPr="003C46DB">
        <w:rPr>
          <w:rFonts w:ascii="Times New Roman" w:hAnsi="Times New Roman" w:cs="Times New Roman"/>
          <w:sz w:val="32"/>
          <w:szCs w:val="32"/>
        </w:rPr>
        <w:t>cutions choice (within reason)</w:t>
      </w:r>
    </w:p>
    <w:p w14:paraId="0C29DAC1" w14:textId="524D3236" w:rsidR="00A67DF8" w:rsidRPr="003C46DB" w:rsidRDefault="00A67DF8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Who do you have a defence statement from?</w:t>
      </w:r>
    </w:p>
    <w:p w14:paraId="573B7199" w14:textId="768C13A9" w:rsidR="00A67DF8" w:rsidRPr="003C46DB" w:rsidRDefault="00A67DF8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Who answered questions in interview?</w:t>
      </w:r>
    </w:p>
    <w:p w14:paraId="54171FA2" w14:textId="52CB7842" w:rsidR="00A67DF8" w:rsidRPr="003C46DB" w:rsidRDefault="00A67DF8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Who blames who else?</w:t>
      </w:r>
    </w:p>
    <w:p w14:paraId="03CAA749" w14:textId="4C9F17E5" w:rsidR="003E258D" w:rsidRPr="003C46DB" w:rsidRDefault="003E258D">
      <w:pPr>
        <w:rPr>
          <w:rFonts w:ascii="Times New Roman" w:hAnsi="Times New Roman" w:cs="Times New Roman"/>
          <w:sz w:val="32"/>
          <w:szCs w:val="32"/>
        </w:rPr>
      </w:pPr>
      <w:r w:rsidRPr="003C46DB">
        <w:rPr>
          <w:rFonts w:ascii="Times New Roman" w:hAnsi="Times New Roman" w:cs="Times New Roman"/>
          <w:sz w:val="32"/>
          <w:szCs w:val="32"/>
        </w:rPr>
        <w:t>Is there another way of indicting the same thing that will lesson evidential problems?</w:t>
      </w:r>
    </w:p>
    <w:p w14:paraId="0E648BBA" w14:textId="425128C0" w:rsidR="00493594" w:rsidRPr="003C46DB" w:rsidRDefault="00493594">
      <w:pPr>
        <w:rPr>
          <w:rFonts w:ascii="Times New Roman" w:hAnsi="Times New Roman" w:cs="Times New Roman"/>
          <w:sz w:val="32"/>
          <w:szCs w:val="32"/>
        </w:rPr>
      </w:pPr>
    </w:p>
    <w:p w14:paraId="3E9520D9" w14:textId="7A19E92A" w:rsidR="00493594" w:rsidRPr="003C46DB" w:rsidRDefault="00493594">
      <w:pPr>
        <w:rPr>
          <w:rFonts w:ascii="Times New Roman" w:hAnsi="Times New Roman" w:cs="Times New Roman"/>
          <w:sz w:val="32"/>
          <w:szCs w:val="32"/>
        </w:rPr>
      </w:pPr>
    </w:p>
    <w:p w14:paraId="4F12E346" w14:textId="36E99627" w:rsidR="00493594" w:rsidRPr="003C46DB" w:rsidRDefault="004935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C46DB">
        <w:rPr>
          <w:rFonts w:ascii="Times New Roman" w:hAnsi="Times New Roman" w:cs="Times New Roman"/>
          <w:b/>
          <w:bCs/>
          <w:sz w:val="32"/>
          <w:szCs w:val="32"/>
        </w:rPr>
        <w:t>Check for cut and paste gremlins</w:t>
      </w:r>
    </w:p>
    <w:sectPr w:rsidR="00493594" w:rsidRPr="003C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5DD3"/>
    <w:multiLevelType w:val="hybridMultilevel"/>
    <w:tmpl w:val="1C5C4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D6"/>
    <w:rsid w:val="00023413"/>
    <w:rsid w:val="000419D6"/>
    <w:rsid w:val="000A61B4"/>
    <w:rsid w:val="001425B9"/>
    <w:rsid w:val="001524C1"/>
    <w:rsid w:val="0017041A"/>
    <w:rsid w:val="00181738"/>
    <w:rsid w:val="001A4EE7"/>
    <w:rsid w:val="002666EE"/>
    <w:rsid w:val="00304012"/>
    <w:rsid w:val="003C46DB"/>
    <w:rsid w:val="003E258D"/>
    <w:rsid w:val="00417506"/>
    <w:rsid w:val="004544F4"/>
    <w:rsid w:val="004774CE"/>
    <w:rsid w:val="00493594"/>
    <w:rsid w:val="00514111"/>
    <w:rsid w:val="00595CFA"/>
    <w:rsid w:val="005D6029"/>
    <w:rsid w:val="006235F3"/>
    <w:rsid w:val="0064011E"/>
    <w:rsid w:val="00646923"/>
    <w:rsid w:val="006B1214"/>
    <w:rsid w:val="006E12AD"/>
    <w:rsid w:val="006F7E6A"/>
    <w:rsid w:val="00731759"/>
    <w:rsid w:val="007B0E84"/>
    <w:rsid w:val="007E468F"/>
    <w:rsid w:val="00835335"/>
    <w:rsid w:val="00855DBA"/>
    <w:rsid w:val="00A67DF8"/>
    <w:rsid w:val="00A703F4"/>
    <w:rsid w:val="00AA13C4"/>
    <w:rsid w:val="00AD3CDF"/>
    <w:rsid w:val="00B6385D"/>
    <w:rsid w:val="00C25830"/>
    <w:rsid w:val="00C84BDF"/>
    <w:rsid w:val="00D90D6B"/>
    <w:rsid w:val="00DA6046"/>
    <w:rsid w:val="00DC62F8"/>
    <w:rsid w:val="00DE24B1"/>
    <w:rsid w:val="00DF1FB6"/>
    <w:rsid w:val="00EB54C2"/>
    <w:rsid w:val="00F737C4"/>
    <w:rsid w:val="00FA68A9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F704"/>
  <w15:chartTrackingRefBased/>
  <w15:docId w15:val="{5BD80B00-E614-494D-92F2-1EF47DA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84507C9DF884D9257DC06F6D755F2" ma:contentTypeVersion="11" ma:contentTypeDescription="Create a new document." ma:contentTypeScope="" ma:versionID="f84235c99b99b280b0609b8e9c522e73">
  <xsd:schema xmlns:xsd="http://www.w3.org/2001/XMLSchema" xmlns:xs="http://www.w3.org/2001/XMLSchema" xmlns:p="http://schemas.microsoft.com/office/2006/metadata/properties" xmlns:ns3="9b035c1d-1f4a-462d-8003-e4eaf938a9dc" xmlns:ns4="40b15df4-66c9-4abb-adce-4a1f7a115ae8" targetNamespace="http://schemas.microsoft.com/office/2006/metadata/properties" ma:root="true" ma:fieldsID="d87446a316ff1045ede5d2b8d2ed6d28" ns3:_="" ns4:_="">
    <xsd:import namespace="9b035c1d-1f4a-462d-8003-e4eaf938a9dc"/>
    <xsd:import namespace="40b15df4-66c9-4abb-adce-4a1f7a115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35c1d-1f4a-462d-8003-e4eaf938a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5df4-66c9-4abb-adce-4a1f7a115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FD57E-DFB0-4A0F-9398-F986355668E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0b15df4-66c9-4abb-adce-4a1f7a115ae8"/>
    <ds:schemaRef ds:uri="http://purl.org/dc/dcmitype/"/>
    <ds:schemaRef ds:uri="http://purl.org/dc/elements/1.1/"/>
    <ds:schemaRef ds:uri="http://schemas.microsoft.com/office/2006/documentManagement/types"/>
    <ds:schemaRef ds:uri="9b035c1d-1f4a-462d-8003-e4eaf938a9d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4DBDC5-C836-46A5-A4B9-C34536AE5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35c1d-1f4a-462d-8003-e4eaf938a9dc"/>
    <ds:schemaRef ds:uri="40b15df4-66c9-4abb-adce-4a1f7a115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A3865-61DD-4183-B87C-88B3FC0E5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Moore QC</dc:creator>
  <cp:keywords/>
  <dc:description/>
  <cp:lastModifiedBy>Emma Jeffery</cp:lastModifiedBy>
  <cp:revision>3</cp:revision>
  <dcterms:created xsi:type="dcterms:W3CDTF">2020-06-10T08:42:00Z</dcterms:created>
  <dcterms:modified xsi:type="dcterms:W3CDTF">2020-08-06T11:42:00Z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0x0101002DC84507C9DF884D9257DC06F6D755F2</vt:lpwstr>
  </property>
</Properties>
</file>