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8C1C" w14:textId="77777777" w:rsidR="0074074F" w:rsidRDefault="0074074F" w:rsidP="0074074F">
      <w:pPr>
        <w:widowControl w:val="0"/>
        <w:autoSpaceDE w:val="0"/>
        <w:autoSpaceDN w:val="0"/>
        <w:adjustRightInd w:val="0"/>
        <w:spacing w:line="240" w:lineRule="auto"/>
        <w:jc w:val="center"/>
        <w:rPr>
          <w:rFonts w:ascii="Arial" w:hAnsi="Arial" w:cs="Arial"/>
          <w:b/>
          <w:bCs/>
          <w:color w:val="000000"/>
          <w:sz w:val="24"/>
          <w:szCs w:val="24"/>
        </w:rPr>
      </w:pPr>
      <w:bookmarkStart w:id="0" w:name="_Further_information:_Schedule"/>
      <w:bookmarkEnd w:id="0"/>
      <w:r w:rsidRPr="00BC1AB0">
        <w:rPr>
          <w:rFonts w:ascii="Arial" w:hAnsi="Arial" w:cs="Arial"/>
          <w:b/>
          <w:bCs/>
          <w:color w:val="000000"/>
          <w:sz w:val="24"/>
          <w:szCs w:val="24"/>
        </w:rPr>
        <w:t xml:space="preserve">Supplementary Privacy Notice </w:t>
      </w:r>
      <w:r>
        <w:rPr>
          <w:rFonts w:ascii="Arial" w:hAnsi="Arial" w:cs="Arial"/>
          <w:b/>
          <w:bCs/>
          <w:color w:val="000000"/>
          <w:sz w:val="24"/>
          <w:szCs w:val="24"/>
        </w:rPr>
        <w:t>r</w:t>
      </w:r>
      <w:r w:rsidRPr="00BC1AB0">
        <w:rPr>
          <w:rFonts w:ascii="Arial" w:hAnsi="Arial" w:cs="Arial"/>
          <w:b/>
          <w:bCs/>
          <w:color w:val="000000"/>
          <w:sz w:val="24"/>
          <w:szCs w:val="24"/>
        </w:rPr>
        <w:t xml:space="preserve">egarding </w:t>
      </w:r>
    </w:p>
    <w:p w14:paraId="2DFEFAD2" w14:textId="77777777" w:rsidR="0074074F" w:rsidRPr="00BC1AB0" w:rsidRDefault="0074074F" w:rsidP="0074074F">
      <w:pPr>
        <w:widowControl w:val="0"/>
        <w:autoSpaceDE w:val="0"/>
        <w:autoSpaceDN w:val="0"/>
        <w:adjustRightInd w:val="0"/>
        <w:spacing w:line="240" w:lineRule="auto"/>
        <w:jc w:val="center"/>
        <w:rPr>
          <w:rFonts w:ascii="Arial" w:hAnsi="Arial" w:cs="Arial"/>
          <w:b/>
          <w:bCs/>
          <w:caps/>
          <w:color w:val="000000"/>
          <w:sz w:val="24"/>
          <w:szCs w:val="24"/>
        </w:rPr>
      </w:pPr>
      <w:r>
        <w:rPr>
          <w:rFonts w:ascii="Arial" w:hAnsi="Arial" w:cs="Arial"/>
          <w:b/>
          <w:bCs/>
          <w:color w:val="000000"/>
          <w:sz w:val="24"/>
          <w:szCs w:val="24"/>
        </w:rPr>
        <w:t>Fit and Proper Person</w:t>
      </w:r>
      <w:r w:rsidRPr="00BC1AB0">
        <w:rPr>
          <w:rFonts w:ascii="Arial" w:hAnsi="Arial" w:cs="Arial"/>
          <w:b/>
          <w:bCs/>
          <w:color w:val="000000"/>
          <w:sz w:val="24"/>
          <w:szCs w:val="24"/>
        </w:rPr>
        <w:t xml:space="preserve"> Checks</w:t>
      </w:r>
      <w:r>
        <w:rPr>
          <w:rFonts w:ascii="Arial" w:hAnsi="Arial" w:cs="Arial"/>
          <w:b/>
          <w:bCs/>
          <w:color w:val="000000"/>
          <w:sz w:val="24"/>
          <w:szCs w:val="24"/>
        </w:rPr>
        <w:t xml:space="preserve"> for Admission to the Inn and Call to the Bar</w:t>
      </w:r>
    </w:p>
    <w:p w14:paraId="29E90C4D" w14:textId="77777777" w:rsidR="0074074F" w:rsidRDefault="0074074F" w:rsidP="0074074F">
      <w:pPr>
        <w:widowControl w:val="0"/>
        <w:autoSpaceDE w:val="0"/>
        <w:autoSpaceDN w:val="0"/>
        <w:adjustRightInd w:val="0"/>
        <w:spacing w:line="240" w:lineRule="auto"/>
        <w:jc w:val="both"/>
        <w:rPr>
          <w:rFonts w:ascii="Arial" w:hAnsi="Arial" w:cs="Arial"/>
          <w:bCs/>
          <w:color w:val="000000"/>
          <w:sz w:val="24"/>
          <w:szCs w:val="24"/>
        </w:rPr>
      </w:pPr>
    </w:p>
    <w:p w14:paraId="6C89C0C9" w14:textId="77777777" w:rsidR="0074074F" w:rsidRPr="00BC1AB0" w:rsidRDefault="0074074F" w:rsidP="0074074F">
      <w:pPr>
        <w:widowControl w:val="0"/>
        <w:autoSpaceDE w:val="0"/>
        <w:autoSpaceDN w:val="0"/>
        <w:adjustRightInd w:val="0"/>
        <w:spacing w:line="240" w:lineRule="auto"/>
        <w:jc w:val="both"/>
        <w:rPr>
          <w:rFonts w:ascii="Arial" w:hAnsi="Arial" w:cs="Arial"/>
          <w:bCs/>
          <w:color w:val="000000"/>
          <w:sz w:val="24"/>
          <w:szCs w:val="24"/>
        </w:rPr>
      </w:pPr>
      <w:r w:rsidRPr="00BC1AB0">
        <w:rPr>
          <w:rFonts w:ascii="Arial" w:hAnsi="Arial" w:cs="Arial"/>
          <w:bCs/>
          <w:color w:val="000000"/>
          <w:sz w:val="24"/>
          <w:szCs w:val="24"/>
        </w:rPr>
        <w:t>The Honourable Society of Lincoln’s Inn, known as ‘</w:t>
      </w:r>
      <w:r>
        <w:rPr>
          <w:rFonts w:ascii="Arial" w:hAnsi="Arial" w:cs="Arial"/>
          <w:bCs/>
          <w:color w:val="000000"/>
          <w:sz w:val="24"/>
          <w:szCs w:val="24"/>
        </w:rPr>
        <w:t>t</w:t>
      </w:r>
      <w:r w:rsidRPr="00BC1AB0">
        <w:rPr>
          <w:rFonts w:ascii="Arial" w:hAnsi="Arial" w:cs="Arial"/>
          <w:bCs/>
          <w:color w:val="000000"/>
          <w:sz w:val="24"/>
          <w:szCs w:val="24"/>
        </w:rPr>
        <w:t xml:space="preserve">he Inn’ in this supplemental privacy notice, respects your privacy and is committed to protecting your personal information. This privacy notice supplements </w:t>
      </w:r>
      <w:r>
        <w:rPr>
          <w:rFonts w:ascii="Arial" w:hAnsi="Arial" w:cs="Arial"/>
          <w:bCs/>
          <w:color w:val="000000"/>
          <w:sz w:val="24"/>
          <w:szCs w:val="24"/>
        </w:rPr>
        <w:t>t</w:t>
      </w:r>
      <w:r w:rsidRPr="00BC1AB0">
        <w:rPr>
          <w:rFonts w:ascii="Arial" w:hAnsi="Arial" w:cs="Arial"/>
          <w:bCs/>
          <w:color w:val="000000"/>
          <w:sz w:val="24"/>
          <w:szCs w:val="24"/>
        </w:rPr>
        <w:t xml:space="preserve">he Inn’s main privacy notice, which can be found at </w:t>
      </w:r>
      <w:hyperlink r:id="rId13" w:history="1">
        <w:r w:rsidRPr="00034BE0">
          <w:rPr>
            <w:rStyle w:val="Hyperlink"/>
            <w:rFonts w:ascii="Arial" w:hAnsi="Arial" w:cs="Arial"/>
            <w:bCs/>
            <w:sz w:val="24"/>
            <w:szCs w:val="24"/>
          </w:rPr>
          <w:t>www.lincolnsinn.org.uk/policies/</w:t>
        </w:r>
      </w:hyperlink>
      <w:r>
        <w:rPr>
          <w:rFonts w:ascii="Arial" w:hAnsi="Arial" w:cs="Arial"/>
          <w:bCs/>
          <w:color w:val="000000"/>
          <w:sz w:val="24"/>
          <w:szCs w:val="24"/>
        </w:rPr>
        <w:t xml:space="preserve"> along with other policies about the fit and proper checks and data protection</w:t>
      </w:r>
      <w:r w:rsidRPr="00BC1AB0">
        <w:rPr>
          <w:rFonts w:ascii="Arial" w:hAnsi="Arial" w:cs="Arial"/>
          <w:bCs/>
          <w:color w:val="000000"/>
          <w:sz w:val="24"/>
          <w:szCs w:val="24"/>
        </w:rPr>
        <w:t xml:space="preserve">, and will inform you as to how we look after your personal information and tells you about your privacy rights and how the law protects you, </w:t>
      </w:r>
      <w:r w:rsidRPr="00BC1AB0">
        <w:rPr>
          <w:rFonts w:ascii="Arial" w:hAnsi="Arial" w:cs="Arial"/>
          <w:color w:val="000000"/>
          <w:sz w:val="24"/>
          <w:szCs w:val="24"/>
        </w:rPr>
        <w:t xml:space="preserve">when </w:t>
      </w:r>
      <w:r>
        <w:rPr>
          <w:rFonts w:ascii="Arial" w:hAnsi="Arial" w:cs="Arial"/>
          <w:color w:val="000000"/>
          <w:sz w:val="24"/>
          <w:szCs w:val="24"/>
        </w:rPr>
        <w:t>t</w:t>
      </w:r>
      <w:r w:rsidRPr="00BC1AB0">
        <w:rPr>
          <w:rFonts w:ascii="Arial" w:hAnsi="Arial" w:cs="Arial"/>
          <w:color w:val="000000"/>
          <w:sz w:val="24"/>
          <w:szCs w:val="24"/>
        </w:rPr>
        <w:t xml:space="preserve">he Inn conducts </w:t>
      </w:r>
      <w:r>
        <w:rPr>
          <w:rFonts w:ascii="Arial" w:hAnsi="Arial" w:cs="Arial"/>
          <w:color w:val="000000"/>
          <w:sz w:val="24"/>
          <w:szCs w:val="24"/>
        </w:rPr>
        <w:t>fit and proper person checks</w:t>
      </w:r>
      <w:r w:rsidRPr="00BC1AB0">
        <w:rPr>
          <w:rFonts w:ascii="Arial" w:hAnsi="Arial" w:cs="Arial"/>
          <w:color w:val="000000"/>
          <w:sz w:val="24"/>
          <w:szCs w:val="24"/>
        </w:rPr>
        <w:t xml:space="preserve"> on you as part of your application</w:t>
      </w:r>
      <w:r>
        <w:rPr>
          <w:rFonts w:ascii="Arial" w:hAnsi="Arial" w:cs="Arial"/>
          <w:color w:val="000000"/>
          <w:sz w:val="24"/>
          <w:szCs w:val="24"/>
        </w:rPr>
        <w:t xml:space="preserve"> for admission to the Inn and</w:t>
      </w:r>
      <w:r w:rsidRPr="00BC1AB0">
        <w:rPr>
          <w:rFonts w:ascii="Arial" w:hAnsi="Arial" w:cs="Arial"/>
          <w:color w:val="000000"/>
          <w:sz w:val="24"/>
          <w:szCs w:val="24"/>
        </w:rPr>
        <w:t xml:space="preserve"> to be called to the Bar</w:t>
      </w:r>
      <w:r w:rsidRPr="00BC1AB0">
        <w:rPr>
          <w:rFonts w:ascii="Arial" w:hAnsi="Arial" w:cs="Arial"/>
          <w:bCs/>
          <w:color w:val="000000"/>
          <w:sz w:val="24"/>
          <w:szCs w:val="24"/>
        </w:rPr>
        <w:t>.</w:t>
      </w:r>
    </w:p>
    <w:p w14:paraId="7BB5BE8D" w14:textId="77777777" w:rsidR="0074074F" w:rsidRPr="00BC1AB0" w:rsidRDefault="0074074F" w:rsidP="0074074F">
      <w:pPr>
        <w:widowControl w:val="0"/>
        <w:autoSpaceDE w:val="0"/>
        <w:autoSpaceDN w:val="0"/>
        <w:adjustRightInd w:val="0"/>
        <w:spacing w:line="240" w:lineRule="auto"/>
        <w:jc w:val="both"/>
        <w:rPr>
          <w:rFonts w:ascii="Arial" w:hAnsi="Arial" w:cs="Arial"/>
          <w:color w:val="0000FF"/>
          <w:sz w:val="24"/>
          <w:szCs w:val="24"/>
        </w:rPr>
      </w:pPr>
      <w:r w:rsidRPr="00BC1AB0">
        <w:rPr>
          <w:rFonts w:ascii="Arial" w:hAnsi="Arial" w:cs="Arial"/>
          <w:color w:val="000000"/>
          <w:sz w:val="24"/>
          <w:szCs w:val="24"/>
        </w:rPr>
        <w:t> </w:t>
      </w:r>
      <w:bookmarkStart w:id="1" w:name="co_anchor_a486023_1"/>
      <w:bookmarkEnd w:id="1"/>
    </w:p>
    <w:p w14:paraId="065C17D8"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b/>
          <w:bCs/>
          <w:color w:val="000000"/>
          <w:sz w:val="24"/>
          <w:szCs w:val="24"/>
        </w:rPr>
        <w:t>1.</w:t>
      </w:r>
      <w:r w:rsidRPr="00BC1AB0">
        <w:rPr>
          <w:rFonts w:ascii="Arial" w:hAnsi="Arial" w:cs="Arial"/>
          <w:b/>
          <w:bCs/>
          <w:color w:val="000000"/>
          <w:sz w:val="24"/>
          <w:szCs w:val="24"/>
        </w:rPr>
        <w:tab/>
        <w:t>What personal information do we hold about you?</w:t>
      </w:r>
      <w:r w:rsidRPr="00BC1AB0">
        <w:rPr>
          <w:rFonts w:ascii="Arial" w:hAnsi="Arial" w:cs="Arial"/>
          <w:color w:val="000000"/>
          <w:sz w:val="24"/>
          <w:szCs w:val="24"/>
        </w:rPr>
        <w:t> </w:t>
      </w:r>
    </w:p>
    <w:p w14:paraId="160B6D3F"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4F6AD111"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xml:space="preserve">Listed below are the categories of personal information about you that we collect, store, and use during the process of conducting </w:t>
      </w:r>
      <w:r>
        <w:rPr>
          <w:rFonts w:ascii="Arial" w:hAnsi="Arial" w:cs="Arial"/>
          <w:color w:val="000000"/>
          <w:sz w:val="24"/>
          <w:szCs w:val="24"/>
        </w:rPr>
        <w:t>fit and proper person</w:t>
      </w:r>
      <w:r w:rsidRPr="00BC1AB0">
        <w:rPr>
          <w:rFonts w:ascii="Arial" w:hAnsi="Arial" w:cs="Arial"/>
          <w:color w:val="000000"/>
          <w:sz w:val="24"/>
          <w:szCs w:val="24"/>
        </w:rPr>
        <w:t xml:space="preserve"> check</w:t>
      </w:r>
      <w:r>
        <w:rPr>
          <w:rFonts w:ascii="Arial" w:hAnsi="Arial" w:cs="Arial"/>
          <w:color w:val="000000"/>
          <w:sz w:val="24"/>
          <w:szCs w:val="24"/>
        </w:rPr>
        <w:t>s</w:t>
      </w:r>
      <w:r w:rsidRPr="00BC1AB0">
        <w:rPr>
          <w:rFonts w:ascii="Arial" w:hAnsi="Arial" w:cs="Arial"/>
          <w:color w:val="000000"/>
          <w:sz w:val="24"/>
          <w:szCs w:val="24"/>
        </w:rPr>
        <w:t xml:space="preserve"> on you as part of your application </w:t>
      </w:r>
      <w:r>
        <w:rPr>
          <w:rFonts w:ascii="Arial" w:hAnsi="Arial" w:cs="Arial"/>
          <w:color w:val="000000"/>
          <w:sz w:val="24"/>
          <w:szCs w:val="24"/>
        </w:rPr>
        <w:t>for admission or Call to the Bar</w:t>
      </w:r>
      <w:r w:rsidRPr="00BC1AB0">
        <w:rPr>
          <w:rFonts w:ascii="Arial" w:hAnsi="Arial" w:cs="Arial"/>
          <w:color w:val="000000"/>
          <w:sz w:val="24"/>
          <w:szCs w:val="24"/>
        </w:rPr>
        <w:t>:</w:t>
      </w:r>
    </w:p>
    <w:p w14:paraId="4FE36872"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622AAD23" w14:textId="77777777" w:rsidR="0074074F" w:rsidRPr="00BC1AB0" w:rsidRDefault="0074074F" w:rsidP="0074074F">
      <w:pPr>
        <w:widowControl w:val="0"/>
        <w:numPr>
          <w:ilvl w:val="0"/>
          <w:numId w:val="10"/>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Personal contact details such as title, name, addresses, telephone numbers, and personal email addresses</w:t>
      </w:r>
    </w:p>
    <w:p w14:paraId="1A40FBBF" w14:textId="77777777" w:rsidR="0074074F" w:rsidRPr="00BC1AB0" w:rsidRDefault="0074074F" w:rsidP="0074074F">
      <w:pPr>
        <w:widowControl w:val="0"/>
        <w:numPr>
          <w:ilvl w:val="0"/>
          <w:numId w:val="11"/>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Date of birth</w:t>
      </w:r>
    </w:p>
    <w:p w14:paraId="4A0694AB" w14:textId="77777777" w:rsidR="0074074F" w:rsidRPr="00BC1AB0" w:rsidRDefault="0074074F" w:rsidP="0074074F">
      <w:pPr>
        <w:widowControl w:val="0"/>
        <w:numPr>
          <w:ilvl w:val="0"/>
          <w:numId w:val="11"/>
        </w:numPr>
        <w:autoSpaceDE w:val="0"/>
        <w:autoSpaceDN w:val="0"/>
        <w:adjustRightInd w:val="0"/>
        <w:spacing w:line="240" w:lineRule="auto"/>
        <w:ind w:left="720" w:hanging="360"/>
        <w:jc w:val="both"/>
        <w:rPr>
          <w:rFonts w:ascii="Arial" w:hAnsi="Arial" w:cs="Arial"/>
          <w:color w:val="000000"/>
          <w:sz w:val="24"/>
          <w:szCs w:val="24"/>
        </w:rPr>
      </w:pPr>
      <w:proofErr w:type="spellStart"/>
      <w:r w:rsidRPr="00BC1AB0">
        <w:rPr>
          <w:rFonts w:ascii="Arial" w:hAnsi="Arial" w:cs="Arial"/>
          <w:color w:val="000000"/>
          <w:sz w:val="24"/>
          <w:szCs w:val="24"/>
        </w:rPr>
        <w:t>MyBar</w:t>
      </w:r>
      <w:proofErr w:type="spellEnd"/>
      <w:r w:rsidRPr="00BC1AB0">
        <w:rPr>
          <w:rFonts w:ascii="Arial" w:hAnsi="Arial" w:cs="Arial"/>
          <w:color w:val="000000"/>
          <w:sz w:val="24"/>
          <w:szCs w:val="24"/>
        </w:rPr>
        <w:t xml:space="preserve"> Reg Number (if applicable)</w:t>
      </w:r>
    </w:p>
    <w:p w14:paraId="79824C7E" w14:textId="77777777" w:rsidR="0074074F" w:rsidRPr="00BC1AB0" w:rsidRDefault="0074074F" w:rsidP="0074074F">
      <w:pPr>
        <w:widowControl w:val="0"/>
        <w:numPr>
          <w:ilvl w:val="0"/>
          <w:numId w:val="11"/>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Details of membership of Inns (including any refusal of membership or expulsions)</w:t>
      </w:r>
    </w:p>
    <w:p w14:paraId="16BD7EF4" w14:textId="77777777" w:rsidR="0074074F" w:rsidRPr="00BC1AB0" w:rsidRDefault="0074074F" w:rsidP="0074074F">
      <w:pPr>
        <w:widowControl w:val="0"/>
        <w:numPr>
          <w:ilvl w:val="0"/>
          <w:numId w:val="11"/>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Details of academic misconduct, professional or regulatory investigations and proceedings</w:t>
      </w:r>
    </w:p>
    <w:p w14:paraId="7EBC0FCF" w14:textId="77777777" w:rsidR="0074074F" w:rsidRPr="00BC1AB0" w:rsidRDefault="0074074F" w:rsidP="0074074F">
      <w:pPr>
        <w:widowControl w:val="0"/>
        <w:numPr>
          <w:ilvl w:val="0"/>
          <w:numId w:val="11"/>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 xml:space="preserve">Details of bankruptcy or similar arrangements </w:t>
      </w:r>
    </w:p>
    <w:p w14:paraId="0FB768BF" w14:textId="77777777" w:rsidR="0074074F" w:rsidRPr="00BC1AB0" w:rsidRDefault="0074074F" w:rsidP="0074074F">
      <w:pPr>
        <w:widowControl w:val="0"/>
        <w:numPr>
          <w:ilvl w:val="0"/>
          <w:numId w:val="11"/>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Identity documents</w:t>
      </w:r>
    </w:p>
    <w:p w14:paraId="0A3A1446" w14:textId="77777777" w:rsidR="0074074F" w:rsidRPr="00BC1AB0" w:rsidRDefault="0074074F" w:rsidP="0074074F">
      <w:pPr>
        <w:widowControl w:val="0"/>
        <w:numPr>
          <w:ilvl w:val="0"/>
          <w:numId w:val="11"/>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 xml:space="preserve">Photograph and video images of you as part of the </w:t>
      </w:r>
      <w:r>
        <w:rPr>
          <w:rFonts w:ascii="Arial" w:hAnsi="Arial" w:cs="Arial"/>
          <w:color w:val="000000"/>
          <w:sz w:val="24"/>
          <w:szCs w:val="24"/>
        </w:rPr>
        <w:t xml:space="preserve">criminal records </w:t>
      </w:r>
      <w:r w:rsidRPr="00BC1AB0">
        <w:rPr>
          <w:rFonts w:ascii="Arial" w:hAnsi="Arial" w:cs="Arial"/>
          <w:color w:val="000000"/>
          <w:sz w:val="24"/>
          <w:szCs w:val="24"/>
        </w:rPr>
        <w:t>check process</w:t>
      </w:r>
      <w:r>
        <w:rPr>
          <w:rFonts w:ascii="Arial" w:hAnsi="Arial" w:cs="Arial"/>
          <w:color w:val="000000"/>
          <w:sz w:val="24"/>
          <w:szCs w:val="24"/>
        </w:rPr>
        <w:t>, if undertaken by video link</w:t>
      </w:r>
    </w:p>
    <w:p w14:paraId="71286D56"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36F76704" w14:textId="77777777" w:rsidR="0074074F" w:rsidRPr="006E16AD" w:rsidRDefault="0074074F" w:rsidP="0074074F">
      <w:pPr>
        <w:widowControl w:val="0"/>
        <w:autoSpaceDE w:val="0"/>
        <w:autoSpaceDN w:val="0"/>
        <w:adjustRightInd w:val="0"/>
        <w:spacing w:line="240" w:lineRule="auto"/>
        <w:jc w:val="both"/>
        <w:rPr>
          <w:rFonts w:ascii="Arial" w:hAnsi="Arial" w:cs="Arial"/>
          <w:sz w:val="24"/>
          <w:szCs w:val="24"/>
        </w:rPr>
      </w:pPr>
      <w:r w:rsidRPr="00BC1AB0">
        <w:rPr>
          <w:rFonts w:ascii="Arial" w:hAnsi="Arial" w:cs="Arial"/>
          <w:color w:val="000000"/>
          <w:sz w:val="24"/>
          <w:szCs w:val="24"/>
        </w:rPr>
        <w:t xml:space="preserve">Listed below are the ‘special categories’ of more sensitive personal information about you that we collect, store, and use during the process of conducting </w:t>
      </w:r>
      <w:r>
        <w:rPr>
          <w:rFonts w:ascii="Arial" w:hAnsi="Arial" w:cs="Arial"/>
          <w:color w:val="000000"/>
          <w:sz w:val="24"/>
          <w:szCs w:val="24"/>
        </w:rPr>
        <w:t>the fit and proper person</w:t>
      </w:r>
      <w:r w:rsidRPr="00BC1AB0">
        <w:rPr>
          <w:rFonts w:ascii="Arial" w:hAnsi="Arial" w:cs="Arial"/>
          <w:color w:val="000000"/>
          <w:sz w:val="24"/>
          <w:szCs w:val="24"/>
        </w:rPr>
        <w:t xml:space="preserve"> check on you </w:t>
      </w:r>
      <w:r w:rsidRPr="006E16AD">
        <w:rPr>
          <w:rFonts w:ascii="Arial" w:hAnsi="Arial" w:cs="Arial"/>
          <w:sz w:val="24"/>
          <w:szCs w:val="24"/>
        </w:rPr>
        <w:t>as part of your application for admission to the Inn and your application be called to the Bar:</w:t>
      </w:r>
    </w:p>
    <w:p w14:paraId="4C37D826"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156BFF87" w14:textId="77777777" w:rsidR="0074074F" w:rsidRPr="00BC1AB0" w:rsidRDefault="0074074F" w:rsidP="0074074F">
      <w:pPr>
        <w:widowControl w:val="0"/>
        <w:numPr>
          <w:ilvl w:val="0"/>
          <w:numId w:val="12"/>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Information about criminal convictions and offences</w:t>
      </w:r>
    </w:p>
    <w:p w14:paraId="6B3689B9" w14:textId="77777777" w:rsidR="0074074F" w:rsidRPr="00BC1AB0" w:rsidRDefault="0074074F" w:rsidP="0074074F">
      <w:pPr>
        <w:widowControl w:val="0"/>
        <w:numPr>
          <w:ilvl w:val="0"/>
          <w:numId w:val="12"/>
        </w:numPr>
        <w:autoSpaceDE w:val="0"/>
        <w:autoSpaceDN w:val="0"/>
        <w:adjustRightInd w:val="0"/>
        <w:spacing w:line="240" w:lineRule="auto"/>
        <w:ind w:left="720" w:hanging="360"/>
        <w:jc w:val="both"/>
        <w:rPr>
          <w:rFonts w:ascii="Arial" w:hAnsi="Arial" w:cs="Arial"/>
          <w:color w:val="000000"/>
          <w:sz w:val="24"/>
          <w:szCs w:val="24"/>
        </w:rPr>
      </w:pPr>
      <w:r w:rsidRPr="00BC1AB0">
        <w:rPr>
          <w:rFonts w:ascii="Arial" w:hAnsi="Arial" w:cs="Arial"/>
          <w:color w:val="000000"/>
          <w:sz w:val="24"/>
          <w:szCs w:val="24"/>
        </w:rPr>
        <w:t xml:space="preserve">Information about health conditions which might pose a risk to any member of the public or impair </w:t>
      </w:r>
      <w:r>
        <w:rPr>
          <w:rFonts w:ascii="Arial" w:hAnsi="Arial" w:cs="Arial"/>
          <w:color w:val="000000"/>
          <w:sz w:val="24"/>
          <w:szCs w:val="24"/>
        </w:rPr>
        <w:t xml:space="preserve">your </w:t>
      </w:r>
      <w:r w:rsidRPr="00BC1AB0">
        <w:rPr>
          <w:rFonts w:ascii="Arial" w:hAnsi="Arial" w:cs="Arial"/>
          <w:color w:val="000000"/>
          <w:sz w:val="24"/>
          <w:szCs w:val="24"/>
        </w:rPr>
        <w:t>judgement as a practising barrister</w:t>
      </w:r>
    </w:p>
    <w:p w14:paraId="264E7A71" w14:textId="77777777" w:rsidR="0074074F" w:rsidRPr="00BC1AB0" w:rsidRDefault="0074074F" w:rsidP="0074074F">
      <w:pPr>
        <w:widowControl w:val="0"/>
        <w:autoSpaceDE w:val="0"/>
        <w:autoSpaceDN w:val="0"/>
        <w:adjustRightInd w:val="0"/>
        <w:spacing w:line="240" w:lineRule="auto"/>
        <w:ind w:left="720"/>
        <w:jc w:val="both"/>
        <w:rPr>
          <w:rFonts w:ascii="Arial" w:hAnsi="Arial" w:cs="Arial"/>
          <w:color w:val="000000"/>
          <w:sz w:val="24"/>
          <w:szCs w:val="24"/>
        </w:rPr>
      </w:pPr>
    </w:p>
    <w:p w14:paraId="2BBBFAD2"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b/>
          <w:bCs/>
          <w:color w:val="000000"/>
          <w:sz w:val="24"/>
          <w:szCs w:val="24"/>
        </w:rPr>
        <w:t>2.</w:t>
      </w:r>
      <w:r w:rsidRPr="00BC1AB0">
        <w:rPr>
          <w:rFonts w:ascii="Arial" w:hAnsi="Arial" w:cs="Arial"/>
          <w:b/>
          <w:bCs/>
          <w:color w:val="000000"/>
          <w:sz w:val="24"/>
          <w:szCs w:val="24"/>
        </w:rPr>
        <w:tab/>
        <w:t>How is your personal information collected?</w:t>
      </w:r>
      <w:r w:rsidRPr="00BC1AB0">
        <w:rPr>
          <w:rFonts w:ascii="Arial" w:hAnsi="Arial" w:cs="Arial"/>
          <w:color w:val="000000"/>
          <w:sz w:val="24"/>
          <w:szCs w:val="24"/>
        </w:rPr>
        <w:t>  </w:t>
      </w:r>
    </w:p>
    <w:p w14:paraId="659225D9"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32C2F4B0" w14:textId="785594EF" w:rsidR="0074074F"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We collect personal information about you either directly from you</w:t>
      </w:r>
      <w:r>
        <w:rPr>
          <w:rFonts w:ascii="Arial" w:hAnsi="Arial" w:cs="Arial"/>
          <w:color w:val="000000"/>
          <w:sz w:val="24"/>
          <w:szCs w:val="24"/>
        </w:rPr>
        <w:t>,</w:t>
      </w:r>
      <w:r w:rsidRPr="00BC1AB0">
        <w:rPr>
          <w:rFonts w:ascii="Arial" w:hAnsi="Arial" w:cs="Arial"/>
          <w:color w:val="000000"/>
          <w:sz w:val="24"/>
          <w:szCs w:val="24"/>
        </w:rPr>
        <w:t xml:space="preserve"> such as through your application form</w:t>
      </w:r>
      <w:r>
        <w:rPr>
          <w:rFonts w:ascii="Arial" w:hAnsi="Arial" w:cs="Arial"/>
          <w:color w:val="000000"/>
          <w:sz w:val="24"/>
          <w:szCs w:val="24"/>
        </w:rPr>
        <w:t>,</w:t>
      </w:r>
      <w:r w:rsidRPr="00BC1AB0">
        <w:rPr>
          <w:rFonts w:ascii="Arial" w:hAnsi="Arial" w:cs="Arial"/>
          <w:color w:val="000000"/>
          <w:sz w:val="24"/>
          <w:szCs w:val="24"/>
        </w:rPr>
        <w:t xml:space="preserve"> or from </w:t>
      </w:r>
      <w:r>
        <w:rPr>
          <w:rFonts w:ascii="Arial" w:hAnsi="Arial" w:cs="Arial"/>
          <w:color w:val="000000"/>
          <w:sz w:val="24"/>
          <w:szCs w:val="24"/>
        </w:rPr>
        <w:t xml:space="preserve">Due Diligence Checking, the </w:t>
      </w:r>
      <w:r w:rsidRPr="00BC1AB0">
        <w:rPr>
          <w:rFonts w:ascii="Arial" w:hAnsi="Arial" w:cs="Arial"/>
          <w:color w:val="000000"/>
          <w:sz w:val="24"/>
          <w:szCs w:val="24"/>
        </w:rPr>
        <w:t xml:space="preserve">third-party </w:t>
      </w:r>
      <w:r>
        <w:rPr>
          <w:rFonts w:ascii="Arial" w:hAnsi="Arial" w:cs="Arial"/>
          <w:color w:val="000000"/>
          <w:sz w:val="24"/>
          <w:szCs w:val="24"/>
        </w:rPr>
        <w:t>criminal records</w:t>
      </w:r>
      <w:r w:rsidRPr="00BC1AB0">
        <w:rPr>
          <w:rFonts w:ascii="Arial" w:hAnsi="Arial" w:cs="Arial"/>
          <w:color w:val="000000"/>
          <w:sz w:val="24"/>
          <w:szCs w:val="24"/>
        </w:rPr>
        <w:t xml:space="preserve"> check provider</w:t>
      </w:r>
      <w:r>
        <w:rPr>
          <w:rFonts w:ascii="Arial" w:hAnsi="Arial" w:cs="Arial"/>
          <w:color w:val="000000"/>
          <w:sz w:val="24"/>
          <w:szCs w:val="24"/>
        </w:rPr>
        <w:t xml:space="preserve"> we have contracted with to undertake the criminal records check</w:t>
      </w:r>
      <w:r w:rsidRPr="00BC1AB0">
        <w:rPr>
          <w:rFonts w:ascii="Arial" w:hAnsi="Arial" w:cs="Arial"/>
          <w:color w:val="000000"/>
          <w:sz w:val="24"/>
          <w:szCs w:val="24"/>
        </w:rPr>
        <w:t>. We may sometimes collect additional information from third parties</w:t>
      </w:r>
      <w:r>
        <w:rPr>
          <w:rFonts w:ascii="Arial" w:hAnsi="Arial" w:cs="Arial"/>
          <w:color w:val="000000"/>
          <w:sz w:val="24"/>
          <w:szCs w:val="24"/>
        </w:rPr>
        <w:t>, for example from</w:t>
      </w:r>
      <w:r w:rsidRPr="00BC1AB0">
        <w:rPr>
          <w:rFonts w:ascii="Arial" w:hAnsi="Arial" w:cs="Arial"/>
          <w:color w:val="000000"/>
          <w:sz w:val="24"/>
          <w:szCs w:val="24"/>
        </w:rPr>
        <w:t xml:space="preserve"> former employers, educational institutions,</w:t>
      </w:r>
      <w:r>
        <w:rPr>
          <w:rFonts w:ascii="Arial" w:hAnsi="Arial" w:cs="Arial"/>
          <w:color w:val="000000"/>
          <w:sz w:val="24"/>
          <w:szCs w:val="24"/>
        </w:rPr>
        <w:t xml:space="preserve"> or</w:t>
      </w:r>
      <w:r w:rsidRPr="00BC1AB0">
        <w:rPr>
          <w:rFonts w:ascii="Arial" w:hAnsi="Arial" w:cs="Arial"/>
          <w:color w:val="000000"/>
          <w:sz w:val="24"/>
          <w:szCs w:val="24"/>
        </w:rPr>
        <w:t xml:space="preserve"> relevant authorities. </w:t>
      </w:r>
    </w:p>
    <w:p w14:paraId="063F890B"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7C31CB44" w14:textId="77777777" w:rsidR="0074074F" w:rsidRPr="00BC1AB0" w:rsidRDefault="0074074F" w:rsidP="0074074F">
      <w:pPr>
        <w:widowControl w:val="0"/>
        <w:tabs>
          <w:tab w:val="left" w:pos="9360"/>
        </w:tabs>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ab/>
      </w:r>
    </w:p>
    <w:p w14:paraId="1D4FECE9"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b/>
          <w:bCs/>
          <w:color w:val="000000"/>
          <w:sz w:val="24"/>
          <w:szCs w:val="24"/>
        </w:rPr>
        <w:t>3.</w:t>
      </w:r>
      <w:r w:rsidRPr="00BC1AB0">
        <w:rPr>
          <w:rFonts w:ascii="Arial" w:hAnsi="Arial" w:cs="Arial"/>
          <w:b/>
          <w:bCs/>
          <w:color w:val="000000"/>
          <w:sz w:val="24"/>
          <w:szCs w:val="24"/>
        </w:rPr>
        <w:tab/>
        <w:t>For what purposes do we use your personal information?</w:t>
      </w:r>
    </w:p>
    <w:p w14:paraId="1E406E34"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28D08647"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We have set out below, in a table format, a description of the ways we plan to use your personal information, and the legal basis that we rely on to do so. We have also identified what our legitimate interests are where appropriate. Some of the grounds for processing will overlap and there may be several grounds which justify our use of your personal information.</w:t>
      </w:r>
    </w:p>
    <w:p w14:paraId="62BC0CE9" w14:textId="77777777" w:rsidR="0074074F" w:rsidRPr="00BC1AB0" w:rsidRDefault="0074074F" w:rsidP="0074074F">
      <w:pPr>
        <w:widowControl w:val="0"/>
        <w:autoSpaceDE w:val="0"/>
        <w:autoSpaceDN w:val="0"/>
        <w:adjustRightInd w:val="0"/>
        <w:spacing w:line="240" w:lineRule="auto"/>
        <w:ind w:left="360"/>
        <w:jc w:val="both"/>
        <w:rPr>
          <w:rFonts w:ascii="Arial" w:hAnsi="Arial" w:cs="Arial"/>
          <w:color w:val="000000"/>
          <w:sz w:val="24"/>
          <w:szCs w:val="24"/>
        </w:rPr>
      </w:pPr>
      <w:r w:rsidRPr="00BC1AB0">
        <w:rPr>
          <w:rFonts w:ascii="Arial" w:hAnsi="Arial" w:cs="Arial"/>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1"/>
        <w:gridCol w:w="2981"/>
        <w:gridCol w:w="3106"/>
      </w:tblGrid>
      <w:tr w:rsidR="0074074F" w:rsidRPr="00BC1AB0" w14:paraId="49292EAB" w14:textId="77777777" w:rsidTr="00FD1CEF">
        <w:tc>
          <w:tcPr>
            <w:tcW w:w="1839" w:type="pct"/>
            <w:tcMar>
              <w:top w:w="0" w:type="dxa"/>
              <w:left w:w="30" w:type="dxa"/>
              <w:bottom w:w="0" w:type="dxa"/>
              <w:right w:w="30" w:type="dxa"/>
            </w:tcMar>
          </w:tcPr>
          <w:p w14:paraId="63482C8C" w14:textId="77777777" w:rsidR="0074074F" w:rsidRPr="00BC1AB0" w:rsidRDefault="0074074F" w:rsidP="00FD1CEF">
            <w:pPr>
              <w:widowControl w:val="0"/>
              <w:autoSpaceDE w:val="0"/>
              <w:autoSpaceDN w:val="0"/>
              <w:adjustRightInd w:val="0"/>
              <w:spacing w:line="240" w:lineRule="auto"/>
              <w:ind w:left="30" w:right="50"/>
              <w:rPr>
                <w:rFonts w:ascii="Arial" w:hAnsi="Arial" w:cs="Arial"/>
                <w:b/>
                <w:bCs/>
                <w:color w:val="000000"/>
                <w:sz w:val="24"/>
                <w:szCs w:val="24"/>
                <w:lang w:val="en-US"/>
              </w:rPr>
            </w:pPr>
            <w:r w:rsidRPr="00BC1AB0">
              <w:rPr>
                <w:rFonts w:ascii="Arial" w:hAnsi="Arial" w:cs="Arial"/>
                <w:b/>
                <w:bCs/>
                <w:color w:val="000000"/>
                <w:sz w:val="24"/>
                <w:szCs w:val="24"/>
              </w:rPr>
              <w:t>Purpose/Activity</w:t>
            </w:r>
          </w:p>
        </w:tc>
        <w:tc>
          <w:tcPr>
            <w:tcW w:w="1548" w:type="pct"/>
            <w:tcMar>
              <w:top w:w="0" w:type="dxa"/>
              <w:left w:w="30" w:type="dxa"/>
              <w:bottom w:w="0" w:type="dxa"/>
              <w:right w:w="30" w:type="dxa"/>
            </w:tcMar>
          </w:tcPr>
          <w:p w14:paraId="62E1D1E5" w14:textId="77777777" w:rsidR="0074074F" w:rsidRPr="00BC1AB0" w:rsidRDefault="0074074F" w:rsidP="00FD1CEF">
            <w:pPr>
              <w:widowControl w:val="0"/>
              <w:autoSpaceDE w:val="0"/>
              <w:autoSpaceDN w:val="0"/>
              <w:adjustRightInd w:val="0"/>
              <w:spacing w:line="240" w:lineRule="auto"/>
              <w:ind w:left="30" w:right="50"/>
              <w:rPr>
                <w:rFonts w:ascii="Arial" w:hAnsi="Arial" w:cs="Arial"/>
                <w:b/>
                <w:bCs/>
                <w:color w:val="000000"/>
                <w:sz w:val="24"/>
                <w:szCs w:val="24"/>
              </w:rPr>
            </w:pPr>
            <w:r w:rsidRPr="00BC1AB0">
              <w:rPr>
                <w:rFonts w:ascii="Arial" w:hAnsi="Arial" w:cs="Arial"/>
                <w:b/>
                <w:bCs/>
                <w:color w:val="000000"/>
                <w:sz w:val="24"/>
                <w:szCs w:val="24"/>
              </w:rPr>
              <w:t>Lawful basis for using the personal information including the basis of the legitimate interest</w:t>
            </w:r>
          </w:p>
        </w:tc>
        <w:tc>
          <w:tcPr>
            <w:tcW w:w="1613" w:type="pct"/>
          </w:tcPr>
          <w:p w14:paraId="0C3E32A2" w14:textId="77777777" w:rsidR="0074074F" w:rsidRPr="00BC1AB0" w:rsidRDefault="0074074F" w:rsidP="00FD1CEF">
            <w:pPr>
              <w:widowControl w:val="0"/>
              <w:autoSpaceDE w:val="0"/>
              <w:autoSpaceDN w:val="0"/>
              <w:adjustRightInd w:val="0"/>
              <w:spacing w:line="240" w:lineRule="auto"/>
              <w:ind w:left="30" w:right="50"/>
              <w:rPr>
                <w:rFonts w:ascii="Arial" w:hAnsi="Arial" w:cs="Arial"/>
                <w:b/>
                <w:bCs/>
                <w:color w:val="000000"/>
                <w:sz w:val="24"/>
                <w:szCs w:val="24"/>
              </w:rPr>
            </w:pPr>
            <w:r w:rsidRPr="00BC1AB0">
              <w:rPr>
                <w:rFonts w:ascii="Arial" w:hAnsi="Arial" w:cs="Arial"/>
                <w:b/>
                <w:bCs/>
                <w:color w:val="000000"/>
                <w:sz w:val="24"/>
                <w:szCs w:val="24"/>
              </w:rPr>
              <w:t>Who will receive the personal information and where if outside the United Kingdom?</w:t>
            </w:r>
          </w:p>
        </w:tc>
      </w:tr>
      <w:tr w:rsidR="0074074F" w:rsidRPr="00BC1AB0" w14:paraId="5B5857DC" w14:textId="77777777" w:rsidTr="00FD1CEF">
        <w:tc>
          <w:tcPr>
            <w:tcW w:w="1839" w:type="pct"/>
            <w:tcMar>
              <w:top w:w="0" w:type="dxa"/>
              <w:left w:w="30" w:type="dxa"/>
              <w:bottom w:w="0" w:type="dxa"/>
              <w:right w:w="30" w:type="dxa"/>
            </w:tcMar>
          </w:tcPr>
          <w:p w14:paraId="4BF02A57" w14:textId="77777777" w:rsidR="0074074F" w:rsidRPr="00BC1AB0" w:rsidRDefault="0074074F" w:rsidP="00FD1CEF">
            <w:pPr>
              <w:widowControl w:val="0"/>
              <w:autoSpaceDE w:val="0"/>
              <w:autoSpaceDN w:val="0"/>
              <w:adjustRightInd w:val="0"/>
              <w:spacing w:line="240" w:lineRule="auto"/>
              <w:ind w:left="30" w:right="50"/>
              <w:rPr>
                <w:rFonts w:ascii="Arial" w:hAnsi="Arial" w:cs="Arial"/>
                <w:bCs/>
                <w:color w:val="000000"/>
                <w:sz w:val="24"/>
                <w:szCs w:val="24"/>
              </w:rPr>
            </w:pPr>
            <w:r w:rsidRPr="00BC1AB0">
              <w:rPr>
                <w:rFonts w:ascii="Arial" w:hAnsi="Arial" w:cs="Arial"/>
                <w:bCs/>
                <w:color w:val="000000"/>
                <w:sz w:val="24"/>
                <w:szCs w:val="24"/>
              </w:rPr>
              <w:t xml:space="preserve">Collecting and reviewing information regarding criminal convictions or offences that is voluntarily disclosed or obtained through official criminal record checks </w:t>
            </w:r>
          </w:p>
        </w:tc>
        <w:tc>
          <w:tcPr>
            <w:tcW w:w="1548" w:type="pct"/>
            <w:tcMar>
              <w:top w:w="0" w:type="dxa"/>
              <w:left w:w="30" w:type="dxa"/>
              <w:bottom w:w="0" w:type="dxa"/>
              <w:right w:w="30" w:type="dxa"/>
            </w:tcMar>
          </w:tcPr>
          <w:p w14:paraId="57952BBD" w14:textId="77777777" w:rsidR="0074074F" w:rsidRPr="00BC1AB0" w:rsidRDefault="0074074F" w:rsidP="00FD1CEF">
            <w:pPr>
              <w:widowControl w:val="0"/>
              <w:autoSpaceDE w:val="0"/>
              <w:autoSpaceDN w:val="0"/>
              <w:adjustRightInd w:val="0"/>
              <w:spacing w:line="240" w:lineRule="auto"/>
              <w:ind w:left="30" w:right="50"/>
              <w:rPr>
                <w:rFonts w:ascii="Arial" w:hAnsi="Arial" w:cs="Arial"/>
                <w:bCs/>
                <w:color w:val="000000"/>
                <w:sz w:val="24"/>
                <w:szCs w:val="24"/>
              </w:rPr>
            </w:pPr>
            <w:r w:rsidRPr="00BC1AB0">
              <w:rPr>
                <w:rFonts w:ascii="Arial" w:hAnsi="Arial" w:cs="Arial"/>
                <w:bCs/>
                <w:color w:val="000000"/>
                <w:sz w:val="24"/>
                <w:szCs w:val="24"/>
              </w:rPr>
              <w:t>Compliance with a legal obligation when the fit and proper test as required by the Bar Standards Board applies and otherwise legitimate interests (to assess suitability of applicants)</w:t>
            </w:r>
          </w:p>
        </w:tc>
        <w:tc>
          <w:tcPr>
            <w:tcW w:w="1613" w:type="pct"/>
          </w:tcPr>
          <w:p w14:paraId="10BBCD3A"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Pr>
                <w:rFonts w:ascii="Arial" w:hAnsi="Arial" w:cs="Arial"/>
                <w:color w:val="000000"/>
                <w:sz w:val="24"/>
                <w:szCs w:val="24"/>
              </w:rPr>
              <w:t>The Inn, t</w:t>
            </w:r>
            <w:r w:rsidRPr="00BC1AB0">
              <w:rPr>
                <w:rFonts w:ascii="Arial" w:hAnsi="Arial" w:cs="Arial"/>
                <w:color w:val="000000"/>
                <w:sz w:val="24"/>
                <w:szCs w:val="24"/>
              </w:rPr>
              <w:t xml:space="preserve">hird-party </w:t>
            </w:r>
            <w:r>
              <w:rPr>
                <w:rFonts w:ascii="Arial" w:hAnsi="Arial" w:cs="Arial"/>
                <w:color w:val="000000"/>
                <w:sz w:val="24"/>
                <w:szCs w:val="24"/>
              </w:rPr>
              <w:t>criminal records</w:t>
            </w:r>
            <w:r w:rsidRPr="00BC1AB0">
              <w:rPr>
                <w:rFonts w:ascii="Arial" w:hAnsi="Arial" w:cs="Arial"/>
                <w:color w:val="000000"/>
                <w:sz w:val="24"/>
                <w:szCs w:val="24"/>
              </w:rPr>
              <w:t xml:space="preserve"> check providers and relevant authorities, worldwide where applicable</w:t>
            </w:r>
          </w:p>
          <w:p w14:paraId="0FBCDC33" w14:textId="77777777" w:rsidR="0074074F" w:rsidRPr="00BC1AB0" w:rsidRDefault="0074074F" w:rsidP="00FD1CEF">
            <w:pPr>
              <w:widowControl w:val="0"/>
              <w:autoSpaceDE w:val="0"/>
              <w:autoSpaceDN w:val="0"/>
              <w:adjustRightInd w:val="0"/>
              <w:spacing w:line="240" w:lineRule="auto"/>
              <w:ind w:left="30" w:right="50"/>
              <w:rPr>
                <w:rFonts w:ascii="Arial" w:hAnsi="Arial" w:cs="Arial"/>
                <w:b/>
                <w:bCs/>
                <w:color w:val="000000"/>
                <w:sz w:val="24"/>
                <w:szCs w:val="24"/>
              </w:rPr>
            </w:pPr>
          </w:p>
        </w:tc>
      </w:tr>
      <w:tr w:rsidR="0074074F" w:rsidRPr="00BC1AB0" w14:paraId="2BDF2B4D" w14:textId="77777777" w:rsidTr="00FD1CEF">
        <w:tc>
          <w:tcPr>
            <w:tcW w:w="1839" w:type="pct"/>
            <w:tcMar>
              <w:top w:w="0" w:type="dxa"/>
              <w:left w:w="30" w:type="dxa"/>
              <w:bottom w:w="0" w:type="dxa"/>
              <w:right w:w="30" w:type="dxa"/>
            </w:tcMar>
          </w:tcPr>
          <w:p w14:paraId="672F69C3"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Confirming your identity and UK residency or overseas equivalent</w:t>
            </w:r>
          </w:p>
        </w:tc>
        <w:tc>
          <w:tcPr>
            <w:tcW w:w="1548" w:type="pct"/>
            <w:tcMar>
              <w:top w:w="0" w:type="dxa"/>
              <w:left w:w="30" w:type="dxa"/>
              <w:bottom w:w="0" w:type="dxa"/>
              <w:right w:w="30" w:type="dxa"/>
            </w:tcMar>
          </w:tcPr>
          <w:p w14:paraId="20F94BB0"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Compliance with a legal obligation</w:t>
            </w:r>
          </w:p>
        </w:tc>
        <w:tc>
          <w:tcPr>
            <w:tcW w:w="1613" w:type="pct"/>
          </w:tcPr>
          <w:p w14:paraId="16D95D5B"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Pr>
                <w:rFonts w:ascii="Arial" w:hAnsi="Arial" w:cs="Arial"/>
                <w:color w:val="000000"/>
                <w:sz w:val="24"/>
                <w:szCs w:val="24"/>
              </w:rPr>
              <w:t>The Inn, t</w:t>
            </w:r>
            <w:r w:rsidRPr="00BC1AB0">
              <w:rPr>
                <w:rFonts w:ascii="Arial" w:hAnsi="Arial" w:cs="Arial"/>
                <w:color w:val="000000"/>
                <w:sz w:val="24"/>
                <w:szCs w:val="24"/>
              </w:rPr>
              <w:t xml:space="preserve">hird-party </w:t>
            </w:r>
            <w:r>
              <w:rPr>
                <w:rFonts w:ascii="Arial" w:hAnsi="Arial" w:cs="Arial"/>
                <w:color w:val="000000"/>
                <w:sz w:val="24"/>
                <w:szCs w:val="24"/>
              </w:rPr>
              <w:t>criminal records</w:t>
            </w:r>
            <w:r w:rsidRPr="00BC1AB0">
              <w:rPr>
                <w:rFonts w:ascii="Arial" w:hAnsi="Arial" w:cs="Arial"/>
                <w:color w:val="000000"/>
                <w:sz w:val="24"/>
                <w:szCs w:val="24"/>
              </w:rPr>
              <w:t xml:space="preserve"> check providers and identity verification providers</w:t>
            </w:r>
          </w:p>
        </w:tc>
      </w:tr>
      <w:tr w:rsidR="0074074F" w:rsidRPr="00BC1AB0" w14:paraId="5571417A" w14:textId="77777777" w:rsidTr="00FD1CEF">
        <w:tc>
          <w:tcPr>
            <w:tcW w:w="1839" w:type="pct"/>
            <w:tcMar>
              <w:top w:w="0" w:type="dxa"/>
              <w:left w:w="30" w:type="dxa"/>
              <w:bottom w:w="0" w:type="dxa"/>
              <w:right w:w="30" w:type="dxa"/>
            </w:tcMar>
          </w:tcPr>
          <w:p w14:paraId="2B8CE824"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 xml:space="preserve">Collecting the Admission Declaration </w:t>
            </w:r>
            <w:r>
              <w:rPr>
                <w:rFonts w:ascii="Arial" w:hAnsi="Arial" w:cs="Arial"/>
                <w:color w:val="000000"/>
                <w:sz w:val="24"/>
                <w:szCs w:val="24"/>
              </w:rPr>
              <w:t xml:space="preserve">and Call Declaration </w:t>
            </w:r>
            <w:r w:rsidRPr="00BC1AB0">
              <w:rPr>
                <w:rFonts w:ascii="Arial" w:hAnsi="Arial" w:cs="Arial"/>
                <w:color w:val="000000"/>
                <w:sz w:val="24"/>
                <w:szCs w:val="24"/>
              </w:rPr>
              <w:t>and assessing for compliance with the fit and proper test</w:t>
            </w:r>
            <w:r>
              <w:rPr>
                <w:rFonts w:ascii="Arial" w:hAnsi="Arial" w:cs="Arial"/>
                <w:color w:val="000000"/>
                <w:sz w:val="24"/>
                <w:szCs w:val="24"/>
              </w:rPr>
              <w:t>, including supporting documentation on matters disclosed in the declarations</w:t>
            </w:r>
          </w:p>
        </w:tc>
        <w:tc>
          <w:tcPr>
            <w:tcW w:w="1548" w:type="pct"/>
            <w:tcMar>
              <w:top w:w="0" w:type="dxa"/>
              <w:left w:w="30" w:type="dxa"/>
              <w:bottom w:w="0" w:type="dxa"/>
              <w:right w:w="30" w:type="dxa"/>
            </w:tcMar>
          </w:tcPr>
          <w:p w14:paraId="57B26546"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bCs/>
                <w:color w:val="000000"/>
                <w:sz w:val="24"/>
                <w:szCs w:val="24"/>
              </w:rPr>
              <w:t>Compliance with a legal obligation (regulations set by the Bar Standards Board)</w:t>
            </w:r>
          </w:p>
        </w:tc>
        <w:tc>
          <w:tcPr>
            <w:tcW w:w="1613" w:type="pct"/>
          </w:tcPr>
          <w:p w14:paraId="71E4111C"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The Inn</w:t>
            </w:r>
            <w:r>
              <w:rPr>
                <w:rFonts w:ascii="Arial" w:hAnsi="Arial" w:cs="Arial"/>
                <w:color w:val="000000"/>
                <w:sz w:val="24"/>
                <w:szCs w:val="24"/>
              </w:rPr>
              <w:t xml:space="preserve"> and Inns’ Conduct Committee, where referral is necessary</w:t>
            </w:r>
          </w:p>
        </w:tc>
      </w:tr>
      <w:tr w:rsidR="0074074F" w:rsidRPr="00BC1AB0" w14:paraId="4698DF96" w14:textId="77777777" w:rsidTr="00FD1CEF">
        <w:tc>
          <w:tcPr>
            <w:tcW w:w="1839" w:type="pct"/>
            <w:tcMar>
              <w:top w:w="0" w:type="dxa"/>
              <w:left w:w="30" w:type="dxa"/>
              <w:bottom w:w="0" w:type="dxa"/>
              <w:right w:w="30" w:type="dxa"/>
            </w:tcMar>
          </w:tcPr>
          <w:p w14:paraId="74E9CB25" w14:textId="77777777" w:rsidR="0074074F" w:rsidRPr="00BC1AB0" w:rsidRDefault="0074074F" w:rsidP="00FD1CEF">
            <w:pPr>
              <w:widowControl w:val="0"/>
              <w:autoSpaceDE w:val="0"/>
              <w:autoSpaceDN w:val="0"/>
              <w:adjustRightInd w:val="0"/>
              <w:spacing w:line="240" w:lineRule="auto"/>
              <w:ind w:left="30" w:right="50"/>
              <w:rPr>
                <w:rFonts w:ascii="Arial" w:hAnsi="Arial" w:cs="Arial"/>
                <w:bCs/>
                <w:color w:val="000000"/>
                <w:sz w:val="24"/>
                <w:szCs w:val="24"/>
              </w:rPr>
            </w:pPr>
            <w:r w:rsidRPr="00BC1AB0">
              <w:rPr>
                <w:rFonts w:ascii="Arial" w:hAnsi="Arial" w:cs="Arial"/>
                <w:bCs/>
                <w:color w:val="000000"/>
                <w:sz w:val="24"/>
                <w:szCs w:val="24"/>
              </w:rPr>
              <w:t xml:space="preserve">Reviewing academic </w:t>
            </w:r>
            <w:r>
              <w:rPr>
                <w:rFonts w:ascii="Arial" w:hAnsi="Arial" w:cs="Arial"/>
                <w:bCs/>
                <w:color w:val="000000"/>
                <w:sz w:val="24"/>
                <w:szCs w:val="24"/>
              </w:rPr>
              <w:t>misconduct or disciplinary matters</w:t>
            </w:r>
            <w:r w:rsidRPr="00BC1AB0">
              <w:rPr>
                <w:rFonts w:ascii="Arial" w:hAnsi="Arial" w:cs="Arial"/>
                <w:bCs/>
                <w:color w:val="000000"/>
                <w:sz w:val="24"/>
                <w:szCs w:val="24"/>
              </w:rPr>
              <w:t xml:space="preserve"> </w:t>
            </w:r>
            <w:r>
              <w:rPr>
                <w:rFonts w:ascii="Arial" w:hAnsi="Arial" w:cs="Arial"/>
                <w:bCs/>
                <w:color w:val="000000"/>
                <w:sz w:val="24"/>
                <w:szCs w:val="24"/>
              </w:rPr>
              <w:t xml:space="preserve">obtained from the Bar Course Providers </w:t>
            </w:r>
          </w:p>
        </w:tc>
        <w:tc>
          <w:tcPr>
            <w:tcW w:w="1548" w:type="pct"/>
            <w:tcMar>
              <w:top w:w="0" w:type="dxa"/>
              <w:left w:w="30" w:type="dxa"/>
              <w:bottom w:w="0" w:type="dxa"/>
              <w:right w:w="30" w:type="dxa"/>
            </w:tcMar>
          </w:tcPr>
          <w:p w14:paraId="482344E0" w14:textId="77777777" w:rsidR="0074074F" w:rsidRPr="00BC1AB0" w:rsidRDefault="0074074F" w:rsidP="00FD1CEF">
            <w:pPr>
              <w:widowControl w:val="0"/>
              <w:autoSpaceDE w:val="0"/>
              <w:autoSpaceDN w:val="0"/>
              <w:adjustRightInd w:val="0"/>
              <w:spacing w:line="240" w:lineRule="auto"/>
              <w:ind w:left="30" w:right="50"/>
              <w:rPr>
                <w:rFonts w:ascii="Arial" w:hAnsi="Arial" w:cs="Arial"/>
                <w:bCs/>
                <w:color w:val="000000"/>
                <w:sz w:val="24"/>
                <w:szCs w:val="24"/>
              </w:rPr>
            </w:pPr>
            <w:r w:rsidRPr="00BC1AB0">
              <w:rPr>
                <w:rFonts w:ascii="Arial" w:hAnsi="Arial" w:cs="Arial"/>
                <w:bCs/>
                <w:color w:val="000000"/>
                <w:sz w:val="24"/>
                <w:szCs w:val="24"/>
              </w:rPr>
              <w:t>Compliance with a legal obligation</w:t>
            </w:r>
          </w:p>
        </w:tc>
        <w:tc>
          <w:tcPr>
            <w:tcW w:w="1613" w:type="pct"/>
          </w:tcPr>
          <w:p w14:paraId="0C1617BA"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The Inn</w:t>
            </w:r>
            <w:r>
              <w:rPr>
                <w:rFonts w:ascii="Arial" w:hAnsi="Arial" w:cs="Arial"/>
                <w:color w:val="000000"/>
                <w:sz w:val="24"/>
                <w:szCs w:val="24"/>
              </w:rPr>
              <w:t xml:space="preserve"> and Inns’ Conduct Committee, where referral is necessary</w:t>
            </w:r>
          </w:p>
        </w:tc>
      </w:tr>
      <w:tr w:rsidR="0074074F" w:rsidRPr="00BC1AB0" w14:paraId="33331C48" w14:textId="77777777" w:rsidTr="00FD1CEF">
        <w:trPr>
          <w:trHeight w:val="925"/>
        </w:trPr>
        <w:tc>
          <w:tcPr>
            <w:tcW w:w="1839" w:type="pct"/>
            <w:tcMar>
              <w:top w:w="0" w:type="dxa"/>
              <w:left w:w="30" w:type="dxa"/>
              <w:bottom w:w="0" w:type="dxa"/>
              <w:right w:w="30" w:type="dxa"/>
            </w:tcMar>
          </w:tcPr>
          <w:p w14:paraId="71C64CFD"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Complying with legal or regulatory obligations or requests</w:t>
            </w:r>
          </w:p>
        </w:tc>
        <w:tc>
          <w:tcPr>
            <w:tcW w:w="1548" w:type="pct"/>
            <w:tcMar>
              <w:top w:w="0" w:type="dxa"/>
              <w:left w:w="30" w:type="dxa"/>
              <w:bottom w:w="0" w:type="dxa"/>
              <w:right w:w="30" w:type="dxa"/>
            </w:tcMar>
          </w:tcPr>
          <w:p w14:paraId="5F847B65"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Compliance with a legal obligation</w:t>
            </w:r>
          </w:p>
        </w:tc>
        <w:tc>
          <w:tcPr>
            <w:tcW w:w="1613" w:type="pct"/>
          </w:tcPr>
          <w:p w14:paraId="787ECAB3" w14:textId="77777777" w:rsidR="0074074F" w:rsidRPr="00BC1AB0" w:rsidRDefault="0074074F" w:rsidP="00FD1CEF">
            <w:pPr>
              <w:widowControl w:val="0"/>
              <w:autoSpaceDE w:val="0"/>
              <w:autoSpaceDN w:val="0"/>
              <w:adjustRightInd w:val="0"/>
              <w:spacing w:line="240" w:lineRule="auto"/>
              <w:ind w:left="30" w:right="50"/>
              <w:rPr>
                <w:rFonts w:ascii="Arial" w:hAnsi="Arial" w:cs="Arial"/>
                <w:color w:val="000000"/>
                <w:sz w:val="24"/>
                <w:szCs w:val="24"/>
              </w:rPr>
            </w:pPr>
            <w:r w:rsidRPr="00BC1AB0">
              <w:rPr>
                <w:rFonts w:ascii="Arial" w:hAnsi="Arial" w:cs="Arial"/>
                <w:color w:val="000000"/>
                <w:sz w:val="24"/>
                <w:szCs w:val="24"/>
              </w:rPr>
              <w:t>Regulators (including the Bar Standards Board</w:t>
            </w:r>
            <w:r>
              <w:rPr>
                <w:rFonts w:ascii="Arial" w:hAnsi="Arial" w:cs="Arial"/>
                <w:color w:val="000000"/>
                <w:sz w:val="24"/>
                <w:szCs w:val="24"/>
              </w:rPr>
              <w:t>)</w:t>
            </w:r>
            <w:r w:rsidRPr="00BC1AB0">
              <w:rPr>
                <w:rFonts w:ascii="Arial" w:hAnsi="Arial" w:cs="Arial"/>
                <w:color w:val="000000"/>
                <w:sz w:val="24"/>
                <w:szCs w:val="24"/>
              </w:rPr>
              <w:t xml:space="preserve"> and governmental agencies</w:t>
            </w:r>
          </w:p>
        </w:tc>
      </w:tr>
    </w:tbl>
    <w:p w14:paraId="4AD0B552"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43C8E959"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b/>
          <w:bCs/>
          <w:color w:val="000000"/>
          <w:sz w:val="24"/>
          <w:szCs w:val="24"/>
        </w:rPr>
        <w:t>4.</w:t>
      </w:r>
      <w:r w:rsidRPr="00BC1AB0">
        <w:rPr>
          <w:rFonts w:ascii="Arial" w:hAnsi="Arial" w:cs="Arial"/>
          <w:b/>
          <w:bCs/>
          <w:color w:val="000000"/>
          <w:sz w:val="24"/>
          <w:szCs w:val="24"/>
        </w:rPr>
        <w:tab/>
        <w:t>Information about criminal convictions</w:t>
      </w:r>
      <w:r w:rsidRPr="00BC1AB0">
        <w:rPr>
          <w:rFonts w:ascii="Arial" w:hAnsi="Arial" w:cs="Arial"/>
          <w:color w:val="000000"/>
          <w:sz w:val="24"/>
          <w:szCs w:val="24"/>
        </w:rPr>
        <w:t>  </w:t>
      </w:r>
    </w:p>
    <w:p w14:paraId="0DACDE04"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3BCDFB65"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xml:space="preserve">We may only use information relating to criminal convictions where the law allows us to do so. This will usually be where such processing is necessary to carry out our obligations to assess </w:t>
      </w:r>
      <w:r>
        <w:rPr>
          <w:rFonts w:ascii="Arial" w:hAnsi="Arial" w:cs="Arial"/>
          <w:color w:val="000000"/>
          <w:sz w:val="24"/>
          <w:szCs w:val="24"/>
        </w:rPr>
        <w:t>that you are</w:t>
      </w:r>
      <w:r w:rsidRPr="00BC1AB0">
        <w:rPr>
          <w:rFonts w:ascii="Arial" w:hAnsi="Arial" w:cs="Arial"/>
          <w:color w:val="000000"/>
          <w:sz w:val="24"/>
          <w:szCs w:val="24"/>
        </w:rPr>
        <w:t xml:space="preserve"> fit and proper </w:t>
      </w:r>
      <w:r>
        <w:rPr>
          <w:rFonts w:ascii="Arial" w:hAnsi="Arial" w:cs="Arial"/>
          <w:color w:val="000000"/>
          <w:sz w:val="24"/>
          <w:szCs w:val="24"/>
        </w:rPr>
        <w:t>to practise as a barrister</w:t>
      </w:r>
      <w:r w:rsidRPr="00BC1AB0">
        <w:rPr>
          <w:rFonts w:ascii="Arial" w:hAnsi="Arial" w:cs="Arial"/>
          <w:color w:val="000000"/>
          <w:sz w:val="24"/>
          <w:szCs w:val="24"/>
        </w:rPr>
        <w:t xml:space="preserve"> as part of</w:t>
      </w:r>
      <w:r>
        <w:rPr>
          <w:rFonts w:ascii="Arial" w:hAnsi="Arial" w:cs="Arial"/>
          <w:color w:val="000000"/>
          <w:sz w:val="24"/>
          <w:szCs w:val="24"/>
        </w:rPr>
        <w:t xml:space="preserve"> the</w:t>
      </w:r>
      <w:r w:rsidRPr="00BC1AB0">
        <w:rPr>
          <w:rFonts w:ascii="Arial" w:hAnsi="Arial" w:cs="Arial"/>
          <w:color w:val="000000"/>
          <w:sz w:val="24"/>
          <w:szCs w:val="24"/>
        </w:rPr>
        <w:t xml:space="preserve"> </w:t>
      </w:r>
      <w:r>
        <w:rPr>
          <w:rFonts w:ascii="Arial" w:hAnsi="Arial" w:cs="Arial"/>
          <w:color w:val="000000"/>
          <w:sz w:val="24"/>
          <w:szCs w:val="24"/>
        </w:rPr>
        <w:t>admission and Call processes</w:t>
      </w:r>
      <w:r w:rsidRPr="00BC1AB0">
        <w:rPr>
          <w:rFonts w:ascii="Arial" w:hAnsi="Arial" w:cs="Arial"/>
          <w:color w:val="000000"/>
          <w:sz w:val="24"/>
          <w:szCs w:val="24"/>
        </w:rPr>
        <w:t xml:space="preserve"> and provided we do so in line with our Data Protection Policy.</w:t>
      </w:r>
    </w:p>
    <w:p w14:paraId="68323784" w14:textId="77777777" w:rsidR="0074074F"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6988BD62"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xml:space="preserve">We have in place an appropriate Data Protection Policy and additional </w:t>
      </w:r>
      <w:r>
        <w:rPr>
          <w:rFonts w:ascii="Arial" w:hAnsi="Arial" w:cs="Arial"/>
          <w:color w:val="000000"/>
          <w:sz w:val="24"/>
          <w:szCs w:val="24"/>
        </w:rPr>
        <w:t>policies</w:t>
      </w:r>
      <w:r w:rsidRPr="00BC1AB0">
        <w:rPr>
          <w:rFonts w:ascii="Arial" w:hAnsi="Arial" w:cs="Arial"/>
          <w:color w:val="000000"/>
          <w:sz w:val="24"/>
          <w:szCs w:val="24"/>
        </w:rPr>
        <w:t>, which we are required by law to maintain when processing such information.</w:t>
      </w:r>
    </w:p>
    <w:p w14:paraId="3DD65129"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61F475B3"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7A542BC4"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b/>
          <w:bCs/>
          <w:color w:val="000000"/>
          <w:sz w:val="24"/>
          <w:szCs w:val="24"/>
        </w:rPr>
        <w:t>5.</w:t>
      </w:r>
      <w:r w:rsidRPr="00BC1AB0">
        <w:rPr>
          <w:rFonts w:ascii="Arial" w:hAnsi="Arial" w:cs="Arial"/>
          <w:b/>
          <w:bCs/>
          <w:color w:val="000000"/>
          <w:sz w:val="24"/>
          <w:szCs w:val="24"/>
        </w:rPr>
        <w:tab/>
        <w:t>Data retention</w:t>
      </w:r>
      <w:r w:rsidRPr="00BC1AB0">
        <w:rPr>
          <w:rFonts w:ascii="Arial" w:hAnsi="Arial" w:cs="Arial"/>
          <w:color w:val="000000"/>
          <w:sz w:val="24"/>
          <w:szCs w:val="24"/>
        </w:rPr>
        <w:t>  </w:t>
      </w:r>
    </w:p>
    <w:p w14:paraId="0A1FF2F2"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06B7E165" w14:textId="77777777" w:rsidR="0074074F" w:rsidRPr="00BC1AB0" w:rsidRDefault="0074074F" w:rsidP="0074074F">
      <w:pPr>
        <w:widowControl w:val="0"/>
        <w:autoSpaceDE w:val="0"/>
        <w:autoSpaceDN w:val="0"/>
        <w:adjustRightInd w:val="0"/>
        <w:spacing w:line="240" w:lineRule="auto"/>
        <w:jc w:val="both"/>
        <w:rPr>
          <w:rFonts w:ascii="Arial" w:hAnsi="Arial" w:cs="Arial"/>
          <w:b/>
          <w:bCs/>
          <w:color w:val="000000"/>
          <w:sz w:val="24"/>
          <w:szCs w:val="24"/>
        </w:rPr>
      </w:pPr>
      <w:r w:rsidRPr="00BC1AB0">
        <w:rPr>
          <w:rFonts w:ascii="Arial" w:hAnsi="Arial" w:cs="Arial"/>
          <w:b/>
          <w:bCs/>
          <w:color w:val="000000"/>
          <w:sz w:val="24"/>
          <w:szCs w:val="24"/>
        </w:rPr>
        <w:t>How long will you use my information for?</w:t>
      </w:r>
    </w:p>
    <w:p w14:paraId="574E8B00"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w:t>
      </w:r>
    </w:p>
    <w:p w14:paraId="7B375863" w14:textId="77777777" w:rsidR="0074074F" w:rsidRDefault="0074074F" w:rsidP="0074074F">
      <w:pPr>
        <w:widowControl w:val="0"/>
        <w:autoSpaceDE w:val="0"/>
        <w:autoSpaceDN w:val="0"/>
        <w:adjustRightInd w:val="0"/>
        <w:spacing w:line="240" w:lineRule="auto"/>
        <w:jc w:val="both"/>
        <w:rPr>
          <w:rFonts w:ascii="Arial" w:hAnsi="Arial" w:cs="Arial"/>
          <w:color w:val="000000"/>
          <w:sz w:val="24"/>
          <w:szCs w:val="24"/>
        </w:rPr>
      </w:pPr>
      <w:bookmarkStart w:id="2" w:name="_Hlk67501469"/>
      <w:r w:rsidRPr="00BC1AB0">
        <w:rPr>
          <w:rFonts w:ascii="Arial" w:hAnsi="Arial" w:cs="Arial"/>
          <w:color w:val="000000"/>
          <w:sz w:val="24"/>
          <w:szCs w:val="24"/>
        </w:rPr>
        <w:t xml:space="preserve">We will </w:t>
      </w:r>
      <w:r>
        <w:rPr>
          <w:rFonts w:ascii="Arial" w:hAnsi="Arial" w:cs="Arial"/>
          <w:color w:val="000000"/>
          <w:sz w:val="24"/>
          <w:szCs w:val="24"/>
        </w:rPr>
        <w:t xml:space="preserve">retain your admission and Call declarations, information provided about matters disclosed on the declarations, </w:t>
      </w:r>
      <w:r w:rsidRPr="00BC1AB0">
        <w:rPr>
          <w:rFonts w:ascii="Arial" w:hAnsi="Arial" w:cs="Arial"/>
          <w:color w:val="000000"/>
          <w:sz w:val="24"/>
          <w:szCs w:val="24"/>
        </w:rPr>
        <w:t xml:space="preserve">information obtained from any </w:t>
      </w:r>
      <w:r>
        <w:rPr>
          <w:rFonts w:ascii="Arial" w:hAnsi="Arial" w:cs="Arial"/>
          <w:color w:val="000000"/>
          <w:sz w:val="24"/>
          <w:szCs w:val="24"/>
        </w:rPr>
        <w:t>criminal records</w:t>
      </w:r>
      <w:r w:rsidRPr="00BC1AB0">
        <w:rPr>
          <w:rFonts w:ascii="Arial" w:hAnsi="Arial" w:cs="Arial"/>
          <w:color w:val="000000"/>
          <w:sz w:val="24"/>
          <w:szCs w:val="24"/>
        </w:rPr>
        <w:t xml:space="preserve"> check exercise</w:t>
      </w:r>
      <w:r>
        <w:rPr>
          <w:rFonts w:ascii="Arial" w:hAnsi="Arial" w:cs="Arial"/>
          <w:color w:val="000000"/>
          <w:sz w:val="24"/>
          <w:szCs w:val="24"/>
        </w:rPr>
        <w:t xml:space="preserve">, and the outcome of any referrals to the Inns’ Conduct Committee indefinitely. Retention of this information ensures that we can verify at a later date that matters were declared to the Inn at the appropriate point and have been assessed by the Inn and Inns’ Conduct Committee, where necessary. This also ensures that matters that have already been declared and dealt with at admission to the Inn are not subject to a further referral to the Inns’ Conduct Committee at Call to the Bar.   </w:t>
      </w:r>
    </w:p>
    <w:bookmarkEnd w:id="2"/>
    <w:p w14:paraId="1546C28E" w14:textId="77777777" w:rsidR="0074074F"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56A28D56"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This information is held securely and access to it is limited to those involved in the admission and Call processes and record keeping.  </w:t>
      </w:r>
    </w:p>
    <w:p w14:paraId="35150E95"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p>
    <w:p w14:paraId="03DD4B04" w14:textId="77777777" w:rsidR="0074074F" w:rsidRPr="00BC1AB0" w:rsidRDefault="0074074F" w:rsidP="0074074F">
      <w:pPr>
        <w:widowControl w:val="0"/>
        <w:autoSpaceDE w:val="0"/>
        <w:autoSpaceDN w:val="0"/>
        <w:adjustRightInd w:val="0"/>
        <w:spacing w:line="240" w:lineRule="auto"/>
        <w:jc w:val="both"/>
        <w:rPr>
          <w:rFonts w:ascii="Arial" w:hAnsi="Arial" w:cs="Arial"/>
          <w:color w:val="000000"/>
          <w:sz w:val="24"/>
          <w:szCs w:val="24"/>
        </w:rPr>
      </w:pPr>
      <w:r w:rsidRPr="00BC1AB0">
        <w:rPr>
          <w:rFonts w:ascii="Arial" w:hAnsi="Arial" w:cs="Arial"/>
          <w:color w:val="000000"/>
          <w:sz w:val="24"/>
          <w:szCs w:val="24"/>
        </w:rPr>
        <w:t xml:space="preserve">In some circumstances we may anonymise your personal information so that it can no longer be associated with you, in which case we may use such information without further notice to you. </w:t>
      </w:r>
    </w:p>
    <w:p w14:paraId="5EE3A888" w14:textId="77777777" w:rsidR="00C04522" w:rsidRPr="0074074F" w:rsidRDefault="00C04522" w:rsidP="0074074F"/>
    <w:sectPr w:rsidR="00C04522" w:rsidRPr="0074074F" w:rsidSect="00602D19">
      <w:headerReference w:type="default" r:id="rId14"/>
      <w:footerReference w:type="default" r:id="rId15"/>
      <w:headerReference w:type="first" r:id="rId16"/>
      <w:footerReference w:type="first" r:id="rId17"/>
      <w:pgSz w:w="11906" w:h="16838"/>
      <w:pgMar w:top="1276" w:right="1134" w:bottom="1418" w:left="1134" w:header="425"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622D" w14:textId="77777777" w:rsidR="00231FBB" w:rsidRDefault="00231FBB" w:rsidP="008F0946">
      <w:pPr>
        <w:spacing w:line="240" w:lineRule="auto"/>
      </w:pPr>
      <w:r>
        <w:separator/>
      </w:r>
    </w:p>
  </w:endnote>
  <w:endnote w:type="continuationSeparator" w:id="0">
    <w:p w14:paraId="7A6DD50D" w14:textId="77777777" w:rsidR="00231FBB" w:rsidRDefault="00231FBB" w:rsidP="008F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465142"/>
      <w:docPartObj>
        <w:docPartGallery w:val="Page Numbers (Bottom of Page)"/>
        <w:docPartUnique/>
      </w:docPartObj>
    </w:sdtPr>
    <w:sdtEndPr>
      <w:rPr>
        <w:rFonts w:ascii="Arial" w:hAnsi="Arial" w:cs="Arial"/>
        <w:noProof/>
        <w:sz w:val="20"/>
        <w:szCs w:val="20"/>
      </w:rPr>
    </w:sdtEndPr>
    <w:sdtContent>
      <w:p w14:paraId="764E3111" w14:textId="3FDE4376" w:rsidR="00DD35E6" w:rsidRPr="00602D19" w:rsidRDefault="00DD35E6" w:rsidP="00DD35E6">
        <w:pPr>
          <w:pStyle w:val="Footer"/>
          <w:jc w:val="center"/>
          <w:rPr>
            <w:rFonts w:ascii="Arial" w:hAnsi="Arial" w:cs="Arial"/>
            <w:noProof/>
            <w:sz w:val="20"/>
            <w:szCs w:val="20"/>
          </w:rPr>
        </w:pPr>
        <w:r w:rsidRPr="00602D19">
          <w:rPr>
            <w:rFonts w:ascii="Arial" w:hAnsi="Arial" w:cs="Arial"/>
            <w:sz w:val="20"/>
            <w:szCs w:val="20"/>
          </w:rPr>
          <w:fldChar w:fldCharType="begin"/>
        </w:r>
        <w:r w:rsidRPr="00602D19">
          <w:rPr>
            <w:rFonts w:ascii="Arial" w:hAnsi="Arial" w:cs="Arial"/>
            <w:sz w:val="20"/>
            <w:szCs w:val="20"/>
          </w:rPr>
          <w:instrText xml:space="preserve"> PAGE   \* MERGEFORMAT </w:instrText>
        </w:r>
        <w:r w:rsidRPr="00602D19">
          <w:rPr>
            <w:rFonts w:ascii="Arial" w:hAnsi="Arial" w:cs="Arial"/>
            <w:sz w:val="20"/>
            <w:szCs w:val="20"/>
          </w:rPr>
          <w:fldChar w:fldCharType="separate"/>
        </w:r>
        <w:r w:rsidRPr="00602D19">
          <w:rPr>
            <w:rFonts w:ascii="Arial" w:hAnsi="Arial" w:cs="Arial"/>
            <w:sz w:val="20"/>
            <w:szCs w:val="20"/>
          </w:rPr>
          <w:t>2</w:t>
        </w:r>
        <w:r w:rsidRPr="00602D19">
          <w:rPr>
            <w:rFonts w:ascii="Arial" w:hAnsi="Arial" w:cs="Arial"/>
            <w:noProof/>
            <w:sz w:val="20"/>
            <w:szCs w:val="20"/>
          </w:rPr>
          <w:fldChar w:fldCharType="end"/>
        </w:r>
      </w:p>
    </w:sdtContent>
  </w:sdt>
  <w:p w14:paraId="5ED6682C" w14:textId="77777777" w:rsidR="00AF2C4C" w:rsidRPr="00DD35E6" w:rsidRDefault="00AF2C4C" w:rsidP="00AF2C4C">
    <w:pP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12983967"/>
      <w:docPartObj>
        <w:docPartGallery w:val="Page Numbers (Bottom of Page)"/>
        <w:docPartUnique/>
      </w:docPartObj>
    </w:sdtPr>
    <w:sdtEndPr>
      <w:rPr>
        <w:rFonts w:ascii="Arial" w:hAnsi="Arial" w:cs="Arial"/>
        <w:noProof/>
      </w:rPr>
    </w:sdtEndPr>
    <w:sdtContent>
      <w:p w14:paraId="7D8346BD" w14:textId="77777777" w:rsidR="00602D19" w:rsidRPr="00602D19" w:rsidRDefault="00602D19">
        <w:pPr>
          <w:pStyle w:val="Foote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48"/>
        </w:tblGrid>
        <w:tr w:rsidR="00602D19" w:rsidRPr="00602D19" w14:paraId="3D301F41" w14:textId="77777777" w:rsidTr="00FD1CEF">
          <w:tc>
            <w:tcPr>
              <w:tcW w:w="1696" w:type="dxa"/>
            </w:tcPr>
            <w:p w14:paraId="303DADAF"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 xml:space="preserve">Version: </w:t>
              </w:r>
            </w:p>
          </w:tc>
          <w:tc>
            <w:tcPr>
              <w:tcW w:w="1848" w:type="dxa"/>
            </w:tcPr>
            <w:p w14:paraId="493CD124"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1</w:t>
              </w:r>
            </w:p>
          </w:tc>
        </w:tr>
        <w:tr w:rsidR="00602D19" w:rsidRPr="00602D19" w14:paraId="33BDBCEC" w14:textId="77777777" w:rsidTr="00FD1CEF">
          <w:tc>
            <w:tcPr>
              <w:tcW w:w="1696" w:type="dxa"/>
            </w:tcPr>
            <w:p w14:paraId="7A2BDDE5"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 xml:space="preserve">Created: </w:t>
              </w:r>
            </w:p>
          </w:tc>
          <w:tc>
            <w:tcPr>
              <w:tcW w:w="1848" w:type="dxa"/>
            </w:tcPr>
            <w:p w14:paraId="7FEC9FDC"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31/03/2021</w:t>
              </w:r>
            </w:p>
          </w:tc>
        </w:tr>
        <w:tr w:rsidR="00602D19" w:rsidRPr="00602D19" w14:paraId="0BE0D1FC" w14:textId="77777777" w:rsidTr="00FD1CEF">
          <w:tc>
            <w:tcPr>
              <w:tcW w:w="1696" w:type="dxa"/>
            </w:tcPr>
            <w:p w14:paraId="11058945"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Last Updated:</w:t>
              </w:r>
            </w:p>
          </w:tc>
          <w:tc>
            <w:tcPr>
              <w:tcW w:w="1848" w:type="dxa"/>
            </w:tcPr>
            <w:p w14:paraId="1C6FE63F" w14:textId="77777777" w:rsidR="00602D19" w:rsidRPr="00602D19" w:rsidRDefault="00602D19" w:rsidP="00602D19">
              <w:pPr>
                <w:pStyle w:val="Footer"/>
                <w:spacing w:line="276" w:lineRule="auto"/>
                <w:rPr>
                  <w:rFonts w:ascii="Arial" w:hAnsi="Arial" w:cs="Arial"/>
                  <w:sz w:val="20"/>
                  <w:szCs w:val="20"/>
                </w:rPr>
              </w:pPr>
              <w:r w:rsidRPr="00602D19">
                <w:rPr>
                  <w:rFonts w:ascii="Arial" w:hAnsi="Arial" w:cs="Arial"/>
                  <w:sz w:val="20"/>
                  <w:szCs w:val="20"/>
                </w:rPr>
                <w:t>31/03/2021</w:t>
              </w:r>
            </w:p>
          </w:tc>
        </w:tr>
      </w:tbl>
      <w:p w14:paraId="5EEFAF26" w14:textId="624B4AD9" w:rsidR="00602D19" w:rsidRPr="00602D19" w:rsidRDefault="00602D19">
        <w:pPr>
          <w:pStyle w:val="Footer"/>
          <w:jc w:val="center"/>
          <w:rPr>
            <w:rFonts w:ascii="Arial" w:hAnsi="Arial" w:cs="Arial"/>
            <w:sz w:val="20"/>
            <w:szCs w:val="20"/>
          </w:rPr>
        </w:pPr>
        <w:r w:rsidRPr="00602D19">
          <w:rPr>
            <w:rFonts w:ascii="Arial" w:hAnsi="Arial" w:cs="Arial"/>
            <w:sz w:val="20"/>
            <w:szCs w:val="20"/>
          </w:rPr>
          <w:fldChar w:fldCharType="begin"/>
        </w:r>
        <w:r w:rsidRPr="00602D19">
          <w:rPr>
            <w:rFonts w:ascii="Arial" w:hAnsi="Arial" w:cs="Arial"/>
            <w:sz w:val="20"/>
            <w:szCs w:val="20"/>
          </w:rPr>
          <w:instrText xml:space="preserve"> PAGE   \* MERGEFORMAT </w:instrText>
        </w:r>
        <w:r w:rsidRPr="00602D19">
          <w:rPr>
            <w:rFonts w:ascii="Arial" w:hAnsi="Arial" w:cs="Arial"/>
            <w:sz w:val="20"/>
            <w:szCs w:val="20"/>
          </w:rPr>
          <w:fldChar w:fldCharType="separate"/>
        </w:r>
        <w:r w:rsidRPr="00602D19">
          <w:rPr>
            <w:rFonts w:ascii="Arial" w:hAnsi="Arial" w:cs="Arial"/>
            <w:noProof/>
            <w:sz w:val="20"/>
            <w:szCs w:val="20"/>
          </w:rPr>
          <w:t>2</w:t>
        </w:r>
        <w:r w:rsidRPr="00602D19">
          <w:rPr>
            <w:rFonts w:ascii="Arial" w:hAnsi="Arial" w:cs="Arial"/>
            <w:noProof/>
            <w:sz w:val="20"/>
            <w:szCs w:val="20"/>
          </w:rPr>
          <w:fldChar w:fldCharType="end"/>
        </w:r>
      </w:p>
    </w:sdtContent>
  </w:sdt>
  <w:p w14:paraId="286FB49E" w14:textId="77777777" w:rsidR="00602D19" w:rsidRDefault="0060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81039" w14:textId="77777777" w:rsidR="00231FBB" w:rsidRDefault="00231FBB" w:rsidP="008F0946">
      <w:pPr>
        <w:spacing w:line="240" w:lineRule="auto"/>
      </w:pPr>
      <w:r>
        <w:separator/>
      </w:r>
    </w:p>
  </w:footnote>
  <w:footnote w:type="continuationSeparator" w:id="0">
    <w:p w14:paraId="637DFB31" w14:textId="77777777" w:rsidR="00231FBB" w:rsidRDefault="00231FBB" w:rsidP="008F0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420F" w14:textId="0F23D663" w:rsidR="00A7717D" w:rsidRDefault="00A7717D" w:rsidP="00A7717D">
    <w:pPr>
      <w:pStyle w:val="Header"/>
      <w:ind w:left="-709"/>
    </w:pPr>
  </w:p>
  <w:p w14:paraId="18D34480" w14:textId="77777777" w:rsidR="00602D19" w:rsidRDefault="00602D19" w:rsidP="00A7717D">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C28B" w14:textId="5BEFC99B" w:rsidR="00602D19" w:rsidRDefault="00602D19" w:rsidP="00602D19">
    <w:pPr>
      <w:pStyle w:val="Header"/>
      <w:ind w:left="-567"/>
    </w:pPr>
    <w:r>
      <w:rPr>
        <w:noProof/>
      </w:rPr>
      <w:drawing>
        <wp:inline distT="0" distB="0" distL="0" distR="0" wp14:anchorId="70D61037" wp14:editId="5F38F874">
          <wp:extent cx="2574290" cy="58686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298" cy="589606"/>
                  </a:xfrm>
                  <a:prstGeom prst="rect">
                    <a:avLst/>
                  </a:prstGeom>
                  <a:noFill/>
                </pic:spPr>
              </pic:pic>
            </a:graphicData>
          </a:graphic>
        </wp:inline>
      </w:drawing>
    </w:r>
  </w:p>
  <w:p w14:paraId="19162344" w14:textId="77777777" w:rsidR="00602D19" w:rsidRDefault="0060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AFF606"/>
    <w:multiLevelType w:val="singleLevel"/>
    <w:tmpl w:val="96FB5528"/>
    <w:lvl w:ilvl="0">
      <w:numFmt w:val="decimal"/>
      <w:lvlText w:val="•"/>
      <w:lvlJc w:val="left"/>
      <w:rPr>
        <w:rFonts w:cs="Times New Roman"/>
      </w:rPr>
    </w:lvl>
  </w:abstractNum>
  <w:abstractNum w:abstractNumId="1" w15:restartNumberingAfterBreak="0">
    <w:nsid w:val="9AC1C2EC"/>
    <w:multiLevelType w:val="singleLevel"/>
    <w:tmpl w:val="D576E254"/>
    <w:lvl w:ilvl="0">
      <w:numFmt w:val="decimal"/>
      <w:lvlText w:val="•"/>
      <w:lvlJc w:val="left"/>
      <w:rPr>
        <w:rFonts w:cs="Times New Roman"/>
      </w:rPr>
    </w:lvl>
  </w:abstractNum>
  <w:abstractNum w:abstractNumId="2" w15:restartNumberingAfterBreak="0">
    <w:nsid w:val="0D675488"/>
    <w:multiLevelType w:val="hybridMultilevel"/>
    <w:tmpl w:val="F47A7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34276"/>
    <w:multiLevelType w:val="multilevel"/>
    <w:tmpl w:val="C74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97D5C"/>
    <w:multiLevelType w:val="hybridMultilevel"/>
    <w:tmpl w:val="5F361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F0BFF"/>
    <w:multiLevelType w:val="multilevel"/>
    <w:tmpl w:val="C0506C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625E61"/>
    <w:multiLevelType w:val="hybridMultilevel"/>
    <w:tmpl w:val="FC3C43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74603"/>
    <w:multiLevelType w:val="hybridMultilevel"/>
    <w:tmpl w:val="229AF2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27D12"/>
    <w:multiLevelType w:val="multilevel"/>
    <w:tmpl w:val="78BE7340"/>
    <w:lvl w:ilvl="0">
      <w:start w:val="1"/>
      <w:numFmt w:val="decimal"/>
      <w:lvlText w:val="%1."/>
      <w:lvlJc w:val="left"/>
      <w:pPr>
        <w:ind w:left="340" w:hanging="340"/>
      </w:pPr>
      <w:rPr>
        <w:rFonts w:hint="default"/>
        <w:b/>
        <w:bCs/>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63E0C36"/>
    <w:multiLevelType w:val="hybridMultilevel"/>
    <w:tmpl w:val="696AA8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A7FE5"/>
    <w:multiLevelType w:val="multilevel"/>
    <w:tmpl w:val="929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480ED"/>
    <w:multiLevelType w:val="singleLevel"/>
    <w:tmpl w:val="3FE8DEF1"/>
    <w:lvl w:ilvl="0">
      <w:numFmt w:val="decimal"/>
      <w:lvlText w:val="•"/>
      <w:lvlJc w:val="left"/>
      <w:rPr>
        <w:rFonts w:cs="Times New Roman"/>
      </w:rPr>
    </w:lvl>
  </w:abstractNum>
  <w:num w:numId="1">
    <w:abstractNumId w:val="9"/>
  </w:num>
  <w:num w:numId="2">
    <w:abstractNumId w:val="7"/>
  </w:num>
  <w:num w:numId="3">
    <w:abstractNumId w:val="4"/>
  </w:num>
  <w:num w:numId="4">
    <w:abstractNumId w:val="2"/>
  </w:num>
  <w:num w:numId="5">
    <w:abstractNumId w:val="6"/>
  </w:num>
  <w:num w:numId="6">
    <w:abstractNumId w:val="8"/>
  </w:num>
  <w:num w:numId="7">
    <w:abstractNumId w:val="10"/>
  </w:num>
  <w:num w:numId="8">
    <w:abstractNumId w:val="3"/>
  </w:num>
  <w:num w:numId="9">
    <w:abstractNumId w:val="5"/>
  </w:num>
  <w:num w:numId="10">
    <w:abstractNumId w:val="0"/>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B4"/>
    <w:rsid w:val="00007178"/>
    <w:rsid w:val="00012B1B"/>
    <w:rsid w:val="00035C1F"/>
    <w:rsid w:val="00047B96"/>
    <w:rsid w:val="000564F6"/>
    <w:rsid w:val="00064995"/>
    <w:rsid w:val="000801A4"/>
    <w:rsid w:val="000A1260"/>
    <w:rsid w:val="000A58A5"/>
    <w:rsid w:val="000B45D8"/>
    <w:rsid w:val="000B5335"/>
    <w:rsid w:val="000B5BEF"/>
    <w:rsid w:val="000C5ABD"/>
    <w:rsid w:val="000D031B"/>
    <w:rsid w:val="000D7D1B"/>
    <w:rsid w:val="000E1EFB"/>
    <w:rsid w:val="001060F0"/>
    <w:rsid w:val="001127D4"/>
    <w:rsid w:val="001178AA"/>
    <w:rsid w:val="001259CC"/>
    <w:rsid w:val="0013432F"/>
    <w:rsid w:val="001366EF"/>
    <w:rsid w:val="0014469E"/>
    <w:rsid w:val="00150BCF"/>
    <w:rsid w:val="00152ABB"/>
    <w:rsid w:val="00154BC6"/>
    <w:rsid w:val="00160982"/>
    <w:rsid w:val="00165C4F"/>
    <w:rsid w:val="0017504B"/>
    <w:rsid w:val="001903CD"/>
    <w:rsid w:val="001911E4"/>
    <w:rsid w:val="00191223"/>
    <w:rsid w:val="00194A66"/>
    <w:rsid w:val="001A10E2"/>
    <w:rsid w:val="001C796D"/>
    <w:rsid w:val="001F2BF3"/>
    <w:rsid w:val="001F3D4B"/>
    <w:rsid w:val="001F6B97"/>
    <w:rsid w:val="00213A98"/>
    <w:rsid w:val="00213EBC"/>
    <w:rsid w:val="00216C09"/>
    <w:rsid w:val="00231A53"/>
    <w:rsid w:val="00231FBB"/>
    <w:rsid w:val="00244CC4"/>
    <w:rsid w:val="00247A32"/>
    <w:rsid w:val="002521F7"/>
    <w:rsid w:val="002558E1"/>
    <w:rsid w:val="0025602C"/>
    <w:rsid w:val="0026464A"/>
    <w:rsid w:val="0026579C"/>
    <w:rsid w:val="00275710"/>
    <w:rsid w:val="002808DF"/>
    <w:rsid w:val="00297278"/>
    <w:rsid w:val="002C7809"/>
    <w:rsid w:val="002D6343"/>
    <w:rsid w:val="002E17A6"/>
    <w:rsid w:val="002E3C51"/>
    <w:rsid w:val="002E5F3E"/>
    <w:rsid w:val="002F1546"/>
    <w:rsid w:val="002F429A"/>
    <w:rsid w:val="00307937"/>
    <w:rsid w:val="003112A7"/>
    <w:rsid w:val="003178DE"/>
    <w:rsid w:val="00331BB5"/>
    <w:rsid w:val="0033339B"/>
    <w:rsid w:val="0034463B"/>
    <w:rsid w:val="00344EE4"/>
    <w:rsid w:val="00351AF4"/>
    <w:rsid w:val="00355EDE"/>
    <w:rsid w:val="00356D75"/>
    <w:rsid w:val="00361BFE"/>
    <w:rsid w:val="00367A5F"/>
    <w:rsid w:val="003717F9"/>
    <w:rsid w:val="00387ECB"/>
    <w:rsid w:val="003937CC"/>
    <w:rsid w:val="003A0C1D"/>
    <w:rsid w:val="003A5767"/>
    <w:rsid w:val="003A65E9"/>
    <w:rsid w:val="003B4C89"/>
    <w:rsid w:val="003D198A"/>
    <w:rsid w:val="003D19BE"/>
    <w:rsid w:val="003F41F0"/>
    <w:rsid w:val="004004A6"/>
    <w:rsid w:val="004005AE"/>
    <w:rsid w:val="0040308A"/>
    <w:rsid w:val="00404A20"/>
    <w:rsid w:val="0041476C"/>
    <w:rsid w:val="00416413"/>
    <w:rsid w:val="0043448A"/>
    <w:rsid w:val="004378CC"/>
    <w:rsid w:val="00446535"/>
    <w:rsid w:val="00456712"/>
    <w:rsid w:val="00462879"/>
    <w:rsid w:val="00465CFD"/>
    <w:rsid w:val="00466AD5"/>
    <w:rsid w:val="00480E31"/>
    <w:rsid w:val="00486A8F"/>
    <w:rsid w:val="004872D9"/>
    <w:rsid w:val="00491957"/>
    <w:rsid w:val="0049762E"/>
    <w:rsid w:val="004A73DB"/>
    <w:rsid w:val="004B53C9"/>
    <w:rsid w:val="004C000B"/>
    <w:rsid w:val="004D6676"/>
    <w:rsid w:val="004E5A58"/>
    <w:rsid w:val="00501B68"/>
    <w:rsid w:val="00502802"/>
    <w:rsid w:val="00514E22"/>
    <w:rsid w:val="00541372"/>
    <w:rsid w:val="00543383"/>
    <w:rsid w:val="00543E7F"/>
    <w:rsid w:val="00544E8E"/>
    <w:rsid w:val="00551790"/>
    <w:rsid w:val="0056212A"/>
    <w:rsid w:val="00570D1C"/>
    <w:rsid w:val="00584A24"/>
    <w:rsid w:val="00595BFA"/>
    <w:rsid w:val="005A0038"/>
    <w:rsid w:val="005C353E"/>
    <w:rsid w:val="005D15CC"/>
    <w:rsid w:val="005D291C"/>
    <w:rsid w:val="005D2B37"/>
    <w:rsid w:val="005D628E"/>
    <w:rsid w:val="005E0617"/>
    <w:rsid w:val="005E6B50"/>
    <w:rsid w:val="005E7E9C"/>
    <w:rsid w:val="005F0220"/>
    <w:rsid w:val="00602D19"/>
    <w:rsid w:val="00614BAE"/>
    <w:rsid w:val="00617BAA"/>
    <w:rsid w:val="00624F3E"/>
    <w:rsid w:val="0062652E"/>
    <w:rsid w:val="00626CD9"/>
    <w:rsid w:val="006407F3"/>
    <w:rsid w:val="00663733"/>
    <w:rsid w:val="00664596"/>
    <w:rsid w:val="00666BFB"/>
    <w:rsid w:val="00682C91"/>
    <w:rsid w:val="0068351A"/>
    <w:rsid w:val="006868FD"/>
    <w:rsid w:val="006A538C"/>
    <w:rsid w:val="006A70B4"/>
    <w:rsid w:val="006B1D6E"/>
    <w:rsid w:val="006C146C"/>
    <w:rsid w:val="006C1D04"/>
    <w:rsid w:val="006D0477"/>
    <w:rsid w:val="006D5E42"/>
    <w:rsid w:val="006D66D9"/>
    <w:rsid w:val="006E2926"/>
    <w:rsid w:val="006F6858"/>
    <w:rsid w:val="00700CF6"/>
    <w:rsid w:val="00702E56"/>
    <w:rsid w:val="007243EE"/>
    <w:rsid w:val="00724C87"/>
    <w:rsid w:val="0074074F"/>
    <w:rsid w:val="00743859"/>
    <w:rsid w:val="00746F4F"/>
    <w:rsid w:val="007474EE"/>
    <w:rsid w:val="00767E9B"/>
    <w:rsid w:val="00782511"/>
    <w:rsid w:val="00790FDC"/>
    <w:rsid w:val="0079604C"/>
    <w:rsid w:val="00797A54"/>
    <w:rsid w:val="007A373C"/>
    <w:rsid w:val="007B6CED"/>
    <w:rsid w:val="007E2F31"/>
    <w:rsid w:val="007E385A"/>
    <w:rsid w:val="007F2F3C"/>
    <w:rsid w:val="007F74C0"/>
    <w:rsid w:val="008007D8"/>
    <w:rsid w:val="00805A3A"/>
    <w:rsid w:val="00806002"/>
    <w:rsid w:val="00831B44"/>
    <w:rsid w:val="00856214"/>
    <w:rsid w:val="00874238"/>
    <w:rsid w:val="00876056"/>
    <w:rsid w:val="0088549C"/>
    <w:rsid w:val="00897043"/>
    <w:rsid w:val="008A280B"/>
    <w:rsid w:val="008A7142"/>
    <w:rsid w:val="008A7241"/>
    <w:rsid w:val="008C0558"/>
    <w:rsid w:val="008D048C"/>
    <w:rsid w:val="008F0946"/>
    <w:rsid w:val="008F7076"/>
    <w:rsid w:val="009013BE"/>
    <w:rsid w:val="00904886"/>
    <w:rsid w:val="00921BD9"/>
    <w:rsid w:val="00936478"/>
    <w:rsid w:val="0096282D"/>
    <w:rsid w:val="00962986"/>
    <w:rsid w:val="00965AD4"/>
    <w:rsid w:val="00984628"/>
    <w:rsid w:val="00985F79"/>
    <w:rsid w:val="00990B45"/>
    <w:rsid w:val="009935DD"/>
    <w:rsid w:val="009B7526"/>
    <w:rsid w:val="009C430B"/>
    <w:rsid w:val="009C4981"/>
    <w:rsid w:val="009D71C3"/>
    <w:rsid w:val="009F17B4"/>
    <w:rsid w:val="009F4ED4"/>
    <w:rsid w:val="00A02799"/>
    <w:rsid w:val="00A037C3"/>
    <w:rsid w:val="00A11E59"/>
    <w:rsid w:val="00A2155D"/>
    <w:rsid w:val="00A2301F"/>
    <w:rsid w:val="00A30608"/>
    <w:rsid w:val="00A504A4"/>
    <w:rsid w:val="00A615CB"/>
    <w:rsid w:val="00A7717D"/>
    <w:rsid w:val="00AB06A8"/>
    <w:rsid w:val="00AC5582"/>
    <w:rsid w:val="00AE04A7"/>
    <w:rsid w:val="00AF2C4C"/>
    <w:rsid w:val="00AF44DC"/>
    <w:rsid w:val="00B00EEB"/>
    <w:rsid w:val="00B01611"/>
    <w:rsid w:val="00B025E4"/>
    <w:rsid w:val="00B03D60"/>
    <w:rsid w:val="00B10FC4"/>
    <w:rsid w:val="00B3268C"/>
    <w:rsid w:val="00B33A26"/>
    <w:rsid w:val="00B33A8B"/>
    <w:rsid w:val="00B35EF0"/>
    <w:rsid w:val="00B35FCA"/>
    <w:rsid w:val="00B40445"/>
    <w:rsid w:val="00B43FE6"/>
    <w:rsid w:val="00B469A2"/>
    <w:rsid w:val="00B505DF"/>
    <w:rsid w:val="00B55BB2"/>
    <w:rsid w:val="00B64686"/>
    <w:rsid w:val="00B97A59"/>
    <w:rsid w:val="00BA08BA"/>
    <w:rsid w:val="00BB6B7B"/>
    <w:rsid w:val="00BB7197"/>
    <w:rsid w:val="00BC4B86"/>
    <w:rsid w:val="00BE33F9"/>
    <w:rsid w:val="00BE3EF4"/>
    <w:rsid w:val="00BF4586"/>
    <w:rsid w:val="00BF53C8"/>
    <w:rsid w:val="00C04522"/>
    <w:rsid w:val="00C07B2B"/>
    <w:rsid w:val="00C1542E"/>
    <w:rsid w:val="00C17370"/>
    <w:rsid w:val="00C17F67"/>
    <w:rsid w:val="00C21240"/>
    <w:rsid w:val="00C34731"/>
    <w:rsid w:val="00C378A4"/>
    <w:rsid w:val="00C43AC2"/>
    <w:rsid w:val="00C50801"/>
    <w:rsid w:val="00C54677"/>
    <w:rsid w:val="00C6101F"/>
    <w:rsid w:val="00C6376C"/>
    <w:rsid w:val="00C65D0B"/>
    <w:rsid w:val="00C8021F"/>
    <w:rsid w:val="00C909A0"/>
    <w:rsid w:val="00C93DB2"/>
    <w:rsid w:val="00CA13D3"/>
    <w:rsid w:val="00CC004F"/>
    <w:rsid w:val="00CC5320"/>
    <w:rsid w:val="00CD2E11"/>
    <w:rsid w:val="00CD5050"/>
    <w:rsid w:val="00CE149F"/>
    <w:rsid w:val="00D02354"/>
    <w:rsid w:val="00D075C7"/>
    <w:rsid w:val="00D37579"/>
    <w:rsid w:val="00D52BBC"/>
    <w:rsid w:val="00D52E8A"/>
    <w:rsid w:val="00D66EAC"/>
    <w:rsid w:val="00D77ACF"/>
    <w:rsid w:val="00DB1CA3"/>
    <w:rsid w:val="00DC4DA6"/>
    <w:rsid w:val="00DD35E6"/>
    <w:rsid w:val="00DE22DD"/>
    <w:rsid w:val="00DE4A4A"/>
    <w:rsid w:val="00DE65CA"/>
    <w:rsid w:val="00DF5D7A"/>
    <w:rsid w:val="00E04574"/>
    <w:rsid w:val="00E06A93"/>
    <w:rsid w:val="00E10C18"/>
    <w:rsid w:val="00E126B5"/>
    <w:rsid w:val="00E12F9D"/>
    <w:rsid w:val="00E16491"/>
    <w:rsid w:val="00E24BF9"/>
    <w:rsid w:val="00E30796"/>
    <w:rsid w:val="00E3542F"/>
    <w:rsid w:val="00E52DDD"/>
    <w:rsid w:val="00E61EA2"/>
    <w:rsid w:val="00E77EB8"/>
    <w:rsid w:val="00EA13B4"/>
    <w:rsid w:val="00EA7AD6"/>
    <w:rsid w:val="00EB0E02"/>
    <w:rsid w:val="00EB62C0"/>
    <w:rsid w:val="00ED304E"/>
    <w:rsid w:val="00ED6838"/>
    <w:rsid w:val="00EF61E1"/>
    <w:rsid w:val="00F10A46"/>
    <w:rsid w:val="00F229A2"/>
    <w:rsid w:val="00F279F1"/>
    <w:rsid w:val="00F32972"/>
    <w:rsid w:val="00F32A0E"/>
    <w:rsid w:val="00F36886"/>
    <w:rsid w:val="00F46B1B"/>
    <w:rsid w:val="00F604D6"/>
    <w:rsid w:val="00F84DB7"/>
    <w:rsid w:val="00FA4C77"/>
    <w:rsid w:val="00FB017D"/>
    <w:rsid w:val="00FC27A9"/>
    <w:rsid w:val="00FC46A2"/>
    <w:rsid w:val="00FE4508"/>
    <w:rsid w:val="00FE4C09"/>
    <w:rsid w:val="00FE5C10"/>
    <w:rsid w:val="00FF1B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39FD79"/>
  <w15:docId w15:val="{EB34AAB2-1611-49B3-B8DA-F363DFB6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3D19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paragraph" w:styleId="NormalWeb">
    <w:name w:val="Normal (Web)"/>
    <w:basedOn w:val="Normal"/>
    <w:uiPriority w:val="99"/>
    <w:unhideWhenUsed/>
    <w:rsid w:val="00767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F74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74C0"/>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82C91"/>
    <w:rPr>
      <w:color w:val="605E5C"/>
      <w:shd w:val="clear" w:color="auto" w:fill="E1DFDD"/>
    </w:rPr>
  </w:style>
  <w:style w:type="character" w:customStyle="1" w:styleId="Heading4Char">
    <w:name w:val="Heading 4 Char"/>
    <w:basedOn w:val="DefaultParagraphFont"/>
    <w:link w:val="Heading4"/>
    <w:semiHidden/>
    <w:rsid w:val="003D198A"/>
    <w:rPr>
      <w:rFonts w:asciiTheme="majorHAnsi" w:eastAsiaTheme="majorEastAsia" w:hAnsiTheme="majorHAnsi" w:cstheme="majorBidi"/>
      <w:i/>
      <w:iCs/>
      <w:color w:val="2E74B5" w:themeColor="accent1" w:themeShade="BF"/>
      <w:sz w:val="23"/>
      <w:szCs w:val="22"/>
      <w:lang w:eastAsia="en-US"/>
    </w:rPr>
  </w:style>
  <w:style w:type="character" w:styleId="FollowedHyperlink">
    <w:name w:val="FollowedHyperlink"/>
    <w:basedOn w:val="DefaultParagraphFont"/>
    <w:semiHidden/>
    <w:unhideWhenUsed/>
    <w:rsid w:val="003112A7"/>
    <w:rPr>
      <w:color w:val="954F72" w:themeColor="followedHyperlink"/>
      <w:u w:val="single"/>
    </w:rPr>
  </w:style>
  <w:style w:type="character" w:styleId="UnresolvedMention">
    <w:name w:val="Unresolved Mention"/>
    <w:basedOn w:val="DefaultParagraphFont"/>
    <w:uiPriority w:val="99"/>
    <w:semiHidden/>
    <w:unhideWhenUsed/>
    <w:rsid w:val="00B3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6468">
      <w:bodyDiv w:val="1"/>
      <w:marLeft w:val="0"/>
      <w:marRight w:val="0"/>
      <w:marTop w:val="0"/>
      <w:marBottom w:val="0"/>
      <w:divBdr>
        <w:top w:val="none" w:sz="0" w:space="0" w:color="auto"/>
        <w:left w:val="none" w:sz="0" w:space="0" w:color="auto"/>
        <w:bottom w:val="none" w:sz="0" w:space="0" w:color="auto"/>
        <w:right w:val="none" w:sz="0" w:space="0" w:color="auto"/>
      </w:divBdr>
    </w:div>
    <w:div w:id="138495196">
      <w:bodyDiv w:val="1"/>
      <w:marLeft w:val="0"/>
      <w:marRight w:val="0"/>
      <w:marTop w:val="0"/>
      <w:marBottom w:val="0"/>
      <w:divBdr>
        <w:top w:val="none" w:sz="0" w:space="0" w:color="auto"/>
        <w:left w:val="none" w:sz="0" w:space="0" w:color="auto"/>
        <w:bottom w:val="none" w:sz="0" w:space="0" w:color="auto"/>
        <w:right w:val="none" w:sz="0" w:space="0" w:color="auto"/>
      </w:divBdr>
      <w:divsChild>
        <w:div w:id="1599101835">
          <w:marLeft w:val="0"/>
          <w:marRight w:val="0"/>
          <w:marTop w:val="0"/>
          <w:marBottom w:val="0"/>
          <w:divBdr>
            <w:top w:val="none" w:sz="0" w:space="0" w:color="auto"/>
            <w:left w:val="none" w:sz="0" w:space="0" w:color="auto"/>
            <w:bottom w:val="none" w:sz="0" w:space="0" w:color="auto"/>
            <w:right w:val="none" w:sz="0" w:space="0" w:color="auto"/>
          </w:divBdr>
          <w:divsChild>
            <w:div w:id="351345775">
              <w:marLeft w:val="0"/>
              <w:marRight w:val="0"/>
              <w:marTop w:val="0"/>
              <w:marBottom w:val="0"/>
              <w:divBdr>
                <w:top w:val="none" w:sz="0" w:space="0" w:color="auto"/>
                <w:left w:val="none" w:sz="0" w:space="0" w:color="auto"/>
                <w:bottom w:val="none" w:sz="0" w:space="0" w:color="auto"/>
                <w:right w:val="none" w:sz="0" w:space="0" w:color="auto"/>
              </w:divBdr>
              <w:divsChild>
                <w:div w:id="1060134906">
                  <w:marLeft w:val="0"/>
                  <w:marRight w:val="0"/>
                  <w:marTop w:val="0"/>
                  <w:marBottom w:val="0"/>
                  <w:divBdr>
                    <w:top w:val="none" w:sz="0" w:space="0" w:color="auto"/>
                    <w:left w:val="none" w:sz="0" w:space="0" w:color="auto"/>
                    <w:bottom w:val="none" w:sz="0" w:space="0" w:color="auto"/>
                    <w:right w:val="none" w:sz="0" w:space="0" w:color="auto"/>
                  </w:divBdr>
                  <w:divsChild>
                    <w:div w:id="1533030228">
                      <w:marLeft w:val="0"/>
                      <w:marRight w:val="0"/>
                      <w:marTop w:val="0"/>
                      <w:marBottom w:val="0"/>
                      <w:divBdr>
                        <w:top w:val="none" w:sz="0" w:space="0" w:color="auto"/>
                        <w:left w:val="none" w:sz="0" w:space="0" w:color="auto"/>
                        <w:bottom w:val="none" w:sz="0" w:space="0" w:color="auto"/>
                        <w:right w:val="none" w:sz="0" w:space="0" w:color="auto"/>
                      </w:divBdr>
                      <w:divsChild>
                        <w:div w:id="600452959">
                          <w:marLeft w:val="0"/>
                          <w:marRight w:val="0"/>
                          <w:marTop w:val="0"/>
                          <w:marBottom w:val="0"/>
                          <w:divBdr>
                            <w:top w:val="none" w:sz="0" w:space="0" w:color="auto"/>
                            <w:left w:val="none" w:sz="0" w:space="0" w:color="auto"/>
                            <w:bottom w:val="none" w:sz="0" w:space="0" w:color="auto"/>
                            <w:right w:val="none" w:sz="0" w:space="0" w:color="auto"/>
                          </w:divBdr>
                          <w:divsChild>
                            <w:div w:id="141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6184">
      <w:bodyDiv w:val="1"/>
      <w:marLeft w:val="0"/>
      <w:marRight w:val="0"/>
      <w:marTop w:val="0"/>
      <w:marBottom w:val="0"/>
      <w:divBdr>
        <w:top w:val="none" w:sz="0" w:space="0" w:color="auto"/>
        <w:left w:val="none" w:sz="0" w:space="0" w:color="auto"/>
        <w:bottom w:val="none" w:sz="0" w:space="0" w:color="auto"/>
        <w:right w:val="none" w:sz="0" w:space="0" w:color="auto"/>
      </w:divBdr>
      <w:divsChild>
        <w:div w:id="2106265448">
          <w:marLeft w:val="0"/>
          <w:marRight w:val="0"/>
          <w:marTop w:val="0"/>
          <w:marBottom w:val="0"/>
          <w:divBdr>
            <w:top w:val="none" w:sz="0" w:space="0" w:color="auto"/>
            <w:left w:val="none" w:sz="0" w:space="0" w:color="auto"/>
            <w:bottom w:val="none" w:sz="0" w:space="0" w:color="auto"/>
            <w:right w:val="none" w:sz="0" w:space="0" w:color="auto"/>
          </w:divBdr>
          <w:divsChild>
            <w:div w:id="2071727275">
              <w:marLeft w:val="0"/>
              <w:marRight w:val="0"/>
              <w:marTop w:val="0"/>
              <w:marBottom w:val="0"/>
              <w:divBdr>
                <w:top w:val="none" w:sz="0" w:space="0" w:color="auto"/>
                <w:left w:val="none" w:sz="0" w:space="0" w:color="auto"/>
                <w:bottom w:val="none" w:sz="0" w:space="0" w:color="auto"/>
                <w:right w:val="none" w:sz="0" w:space="0" w:color="auto"/>
              </w:divBdr>
              <w:divsChild>
                <w:div w:id="7473829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8130703">
      <w:bodyDiv w:val="1"/>
      <w:marLeft w:val="0"/>
      <w:marRight w:val="0"/>
      <w:marTop w:val="0"/>
      <w:marBottom w:val="0"/>
      <w:divBdr>
        <w:top w:val="none" w:sz="0" w:space="0" w:color="auto"/>
        <w:left w:val="none" w:sz="0" w:space="0" w:color="auto"/>
        <w:bottom w:val="none" w:sz="0" w:space="0" w:color="auto"/>
        <w:right w:val="none" w:sz="0" w:space="0" w:color="auto"/>
      </w:divBdr>
    </w:div>
    <w:div w:id="225992934">
      <w:bodyDiv w:val="1"/>
      <w:marLeft w:val="0"/>
      <w:marRight w:val="0"/>
      <w:marTop w:val="0"/>
      <w:marBottom w:val="0"/>
      <w:divBdr>
        <w:top w:val="none" w:sz="0" w:space="0" w:color="auto"/>
        <w:left w:val="none" w:sz="0" w:space="0" w:color="auto"/>
        <w:bottom w:val="none" w:sz="0" w:space="0" w:color="auto"/>
        <w:right w:val="none" w:sz="0" w:space="0" w:color="auto"/>
      </w:divBdr>
    </w:div>
    <w:div w:id="254869606">
      <w:bodyDiv w:val="1"/>
      <w:marLeft w:val="0"/>
      <w:marRight w:val="0"/>
      <w:marTop w:val="0"/>
      <w:marBottom w:val="0"/>
      <w:divBdr>
        <w:top w:val="none" w:sz="0" w:space="0" w:color="auto"/>
        <w:left w:val="none" w:sz="0" w:space="0" w:color="auto"/>
        <w:bottom w:val="none" w:sz="0" w:space="0" w:color="auto"/>
        <w:right w:val="none" w:sz="0" w:space="0" w:color="auto"/>
      </w:divBdr>
    </w:div>
    <w:div w:id="284850054">
      <w:bodyDiv w:val="1"/>
      <w:marLeft w:val="0"/>
      <w:marRight w:val="0"/>
      <w:marTop w:val="0"/>
      <w:marBottom w:val="0"/>
      <w:divBdr>
        <w:top w:val="none" w:sz="0" w:space="0" w:color="auto"/>
        <w:left w:val="none" w:sz="0" w:space="0" w:color="auto"/>
        <w:bottom w:val="none" w:sz="0" w:space="0" w:color="auto"/>
        <w:right w:val="none" w:sz="0" w:space="0" w:color="auto"/>
      </w:divBdr>
    </w:div>
    <w:div w:id="332034842">
      <w:bodyDiv w:val="1"/>
      <w:marLeft w:val="0"/>
      <w:marRight w:val="0"/>
      <w:marTop w:val="0"/>
      <w:marBottom w:val="0"/>
      <w:divBdr>
        <w:top w:val="none" w:sz="0" w:space="0" w:color="auto"/>
        <w:left w:val="none" w:sz="0" w:space="0" w:color="auto"/>
        <w:bottom w:val="none" w:sz="0" w:space="0" w:color="auto"/>
        <w:right w:val="none" w:sz="0" w:space="0" w:color="auto"/>
      </w:divBdr>
    </w:div>
    <w:div w:id="379986999">
      <w:bodyDiv w:val="1"/>
      <w:marLeft w:val="0"/>
      <w:marRight w:val="0"/>
      <w:marTop w:val="0"/>
      <w:marBottom w:val="0"/>
      <w:divBdr>
        <w:top w:val="none" w:sz="0" w:space="0" w:color="auto"/>
        <w:left w:val="none" w:sz="0" w:space="0" w:color="auto"/>
        <w:bottom w:val="none" w:sz="0" w:space="0" w:color="auto"/>
        <w:right w:val="none" w:sz="0" w:space="0" w:color="auto"/>
      </w:divBdr>
    </w:div>
    <w:div w:id="415710334">
      <w:bodyDiv w:val="1"/>
      <w:marLeft w:val="0"/>
      <w:marRight w:val="0"/>
      <w:marTop w:val="0"/>
      <w:marBottom w:val="0"/>
      <w:divBdr>
        <w:top w:val="none" w:sz="0" w:space="0" w:color="auto"/>
        <w:left w:val="none" w:sz="0" w:space="0" w:color="auto"/>
        <w:bottom w:val="none" w:sz="0" w:space="0" w:color="auto"/>
        <w:right w:val="none" w:sz="0" w:space="0" w:color="auto"/>
      </w:divBdr>
      <w:divsChild>
        <w:div w:id="1875119419">
          <w:marLeft w:val="0"/>
          <w:marRight w:val="0"/>
          <w:marTop w:val="0"/>
          <w:marBottom w:val="0"/>
          <w:divBdr>
            <w:top w:val="none" w:sz="0" w:space="0" w:color="auto"/>
            <w:left w:val="none" w:sz="0" w:space="0" w:color="auto"/>
            <w:bottom w:val="none" w:sz="0" w:space="0" w:color="auto"/>
            <w:right w:val="none" w:sz="0" w:space="0" w:color="auto"/>
          </w:divBdr>
          <w:divsChild>
            <w:div w:id="700130773">
              <w:marLeft w:val="0"/>
              <w:marRight w:val="0"/>
              <w:marTop w:val="0"/>
              <w:marBottom w:val="0"/>
              <w:divBdr>
                <w:top w:val="none" w:sz="0" w:space="0" w:color="auto"/>
                <w:left w:val="none" w:sz="0" w:space="0" w:color="auto"/>
                <w:bottom w:val="none" w:sz="0" w:space="0" w:color="auto"/>
                <w:right w:val="none" w:sz="0" w:space="0" w:color="auto"/>
              </w:divBdr>
              <w:divsChild>
                <w:div w:id="1723366856">
                  <w:marLeft w:val="0"/>
                  <w:marRight w:val="0"/>
                  <w:marTop w:val="0"/>
                  <w:marBottom w:val="0"/>
                  <w:divBdr>
                    <w:top w:val="none" w:sz="0" w:space="0" w:color="auto"/>
                    <w:left w:val="none" w:sz="0" w:space="0" w:color="auto"/>
                    <w:bottom w:val="none" w:sz="0" w:space="0" w:color="auto"/>
                    <w:right w:val="none" w:sz="0" w:space="0" w:color="auto"/>
                  </w:divBdr>
                </w:div>
                <w:div w:id="5416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3212">
      <w:bodyDiv w:val="1"/>
      <w:marLeft w:val="0"/>
      <w:marRight w:val="0"/>
      <w:marTop w:val="0"/>
      <w:marBottom w:val="0"/>
      <w:divBdr>
        <w:top w:val="none" w:sz="0" w:space="0" w:color="auto"/>
        <w:left w:val="none" w:sz="0" w:space="0" w:color="auto"/>
        <w:bottom w:val="none" w:sz="0" w:space="0" w:color="auto"/>
        <w:right w:val="none" w:sz="0" w:space="0" w:color="auto"/>
      </w:divBdr>
    </w:div>
    <w:div w:id="561479056">
      <w:bodyDiv w:val="1"/>
      <w:marLeft w:val="0"/>
      <w:marRight w:val="0"/>
      <w:marTop w:val="0"/>
      <w:marBottom w:val="0"/>
      <w:divBdr>
        <w:top w:val="none" w:sz="0" w:space="0" w:color="auto"/>
        <w:left w:val="none" w:sz="0" w:space="0" w:color="auto"/>
        <w:bottom w:val="none" w:sz="0" w:space="0" w:color="auto"/>
        <w:right w:val="none" w:sz="0" w:space="0" w:color="auto"/>
      </w:divBdr>
    </w:div>
    <w:div w:id="597493322">
      <w:bodyDiv w:val="1"/>
      <w:marLeft w:val="0"/>
      <w:marRight w:val="0"/>
      <w:marTop w:val="0"/>
      <w:marBottom w:val="0"/>
      <w:divBdr>
        <w:top w:val="none" w:sz="0" w:space="0" w:color="auto"/>
        <w:left w:val="none" w:sz="0" w:space="0" w:color="auto"/>
        <w:bottom w:val="none" w:sz="0" w:space="0" w:color="auto"/>
        <w:right w:val="none" w:sz="0" w:space="0" w:color="auto"/>
      </w:divBdr>
    </w:div>
    <w:div w:id="703947555">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884365094">
      <w:bodyDiv w:val="1"/>
      <w:marLeft w:val="0"/>
      <w:marRight w:val="0"/>
      <w:marTop w:val="0"/>
      <w:marBottom w:val="0"/>
      <w:divBdr>
        <w:top w:val="none" w:sz="0" w:space="0" w:color="auto"/>
        <w:left w:val="none" w:sz="0" w:space="0" w:color="auto"/>
        <w:bottom w:val="none" w:sz="0" w:space="0" w:color="auto"/>
        <w:right w:val="none" w:sz="0" w:space="0" w:color="auto"/>
      </w:divBdr>
    </w:div>
    <w:div w:id="952707983">
      <w:bodyDiv w:val="1"/>
      <w:marLeft w:val="0"/>
      <w:marRight w:val="0"/>
      <w:marTop w:val="0"/>
      <w:marBottom w:val="0"/>
      <w:divBdr>
        <w:top w:val="none" w:sz="0" w:space="0" w:color="auto"/>
        <w:left w:val="none" w:sz="0" w:space="0" w:color="auto"/>
        <w:bottom w:val="none" w:sz="0" w:space="0" w:color="auto"/>
        <w:right w:val="none" w:sz="0" w:space="0" w:color="auto"/>
      </w:divBdr>
    </w:div>
    <w:div w:id="1106386875">
      <w:bodyDiv w:val="1"/>
      <w:marLeft w:val="0"/>
      <w:marRight w:val="0"/>
      <w:marTop w:val="0"/>
      <w:marBottom w:val="0"/>
      <w:divBdr>
        <w:top w:val="none" w:sz="0" w:space="0" w:color="auto"/>
        <w:left w:val="none" w:sz="0" w:space="0" w:color="auto"/>
        <w:bottom w:val="none" w:sz="0" w:space="0" w:color="auto"/>
        <w:right w:val="none" w:sz="0" w:space="0" w:color="auto"/>
      </w:divBdr>
    </w:div>
    <w:div w:id="1237785251">
      <w:bodyDiv w:val="1"/>
      <w:marLeft w:val="0"/>
      <w:marRight w:val="0"/>
      <w:marTop w:val="0"/>
      <w:marBottom w:val="0"/>
      <w:divBdr>
        <w:top w:val="none" w:sz="0" w:space="0" w:color="auto"/>
        <w:left w:val="none" w:sz="0" w:space="0" w:color="auto"/>
        <w:bottom w:val="none" w:sz="0" w:space="0" w:color="auto"/>
        <w:right w:val="none" w:sz="0" w:space="0" w:color="auto"/>
      </w:divBdr>
    </w:div>
    <w:div w:id="1515342067">
      <w:bodyDiv w:val="1"/>
      <w:marLeft w:val="0"/>
      <w:marRight w:val="0"/>
      <w:marTop w:val="0"/>
      <w:marBottom w:val="0"/>
      <w:divBdr>
        <w:top w:val="none" w:sz="0" w:space="0" w:color="auto"/>
        <w:left w:val="none" w:sz="0" w:space="0" w:color="auto"/>
        <w:bottom w:val="none" w:sz="0" w:space="0" w:color="auto"/>
        <w:right w:val="none" w:sz="0" w:space="0" w:color="auto"/>
      </w:divBdr>
    </w:div>
    <w:div w:id="1772235582">
      <w:bodyDiv w:val="1"/>
      <w:marLeft w:val="0"/>
      <w:marRight w:val="0"/>
      <w:marTop w:val="0"/>
      <w:marBottom w:val="0"/>
      <w:divBdr>
        <w:top w:val="none" w:sz="0" w:space="0" w:color="auto"/>
        <w:left w:val="none" w:sz="0" w:space="0" w:color="auto"/>
        <w:bottom w:val="none" w:sz="0" w:space="0" w:color="auto"/>
        <w:right w:val="none" w:sz="0" w:space="0" w:color="auto"/>
      </w:divBdr>
      <w:divsChild>
        <w:div w:id="2099056046">
          <w:marLeft w:val="0"/>
          <w:marRight w:val="0"/>
          <w:marTop w:val="0"/>
          <w:marBottom w:val="0"/>
          <w:divBdr>
            <w:top w:val="none" w:sz="0" w:space="0" w:color="auto"/>
            <w:left w:val="none" w:sz="0" w:space="0" w:color="auto"/>
            <w:bottom w:val="none" w:sz="0" w:space="0" w:color="auto"/>
            <w:right w:val="none" w:sz="0" w:space="0" w:color="auto"/>
          </w:divBdr>
          <w:divsChild>
            <w:div w:id="252128526">
              <w:marLeft w:val="0"/>
              <w:marRight w:val="0"/>
              <w:marTop w:val="0"/>
              <w:marBottom w:val="0"/>
              <w:divBdr>
                <w:top w:val="none" w:sz="0" w:space="0" w:color="auto"/>
                <w:left w:val="none" w:sz="0" w:space="0" w:color="auto"/>
                <w:bottom w:val="none" w:sz="0" w:space="0" w:color="auto"/>
                <w:right w:val="none" w:sz="0" w:space="0" w:color="auto"/>
              </w:divBdr>
              <w:divsChild>
                <w:div w:id="330836490">
                  <w:marLeft w:val="0"/>
                  <w:marRight w:val="0"/>
                  <w:marTop w:val="0"/>
                  <w:marBottom w:val="0"/>
                  <w:divBdr>
                    <w:top w:val="none" w:sz="0" w:space="0" w:color="auto"/>
                    <w:left w:val="none" w:sz="0" w:space="0" w:color="auto"/>
                    <w:bottom w:val="none" w:sz="0" w:space="0" w:color="auto"/>
                    <w:right w:val="none" w:sz="0" w:space="0" w:color="auto"/>
                  </w:divBdr>
                </w:div>
                <w:div w:id="16824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2168">
      <w:bodyDiv w:val="1"/>
      <w:marLeft w:val="0"/>
      <w:marRight w:val="0"/>
      <w:marTop w:val="0"/>
      <w:marBottom w:val="0"/>
      <w:divBdr>
        <w:top w:val="none" w:sz="0" w:space="0" w:color="auto"/>
        <w:left w:val="none" w:sz="0" w:space="0" w:color="auto"/>
        <w:bottom w:val="none" w:sz="0" w:space="0" w:color="auto"/>
        <w:right w:val="none" w:sz="0" w:space="0" w:color="auto"/>
      </w:divBdr>
    </w:div>
    <w:div w:id="1818381392">
      <w:bodyDiv w:val="1"/>
      <w:marLeft w:val="0"/>
      <w:marRight w:val="0"/>
      <w:marTop w:val="0"/>
      <w:marBottom w:val="0"/>
      <w:divBdr>
        <w:top w:val="none" w:sz="0" w:space="0" w:color="auto"/>
        <w:left w:val="none" w:sz="0" w:space="0" w:color="auto"/>
        <w:bottom w:val="none" w:sz="0" w:space="0" w:color="auto"/>
        <w:right w:val="none" w:sz="0" w:space="0" w:color="auto"/>
      </w:divBdr>
    </w:div>
    <w:div w:id="19335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ncolnsinn.org.uk/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009844EF49BFF1994CB6856AC928C24803"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DPR guidance for orgs" ma:contentTypeID="0x01010020270C6529EA0544B2EFE190A98965FD009844EF49BFF1994CB6856AC928C24803005142034FEFC8F74E86CA35A3DB5570EF" ma:contentTypeVersion="312" ma:contentTypeDescription="" ma:contentTypeScope="" ma:versionID="14c5702adeb799696733cba981024fa9">
  <xsd:schema xmlns:xsd="http://www.w3.org/2001/XMLSchema" xmlns:xs="http://www.w3.org/2001/XMLSchema" xmlns:p="http://schemas.microsoft.com/office/2006/metadata/properties" xmlns:ns2="6495cd43-30b7-45da-972d-05dc6321e6bd" targetNamespace="http://schemas.microsoft.com/office/2006/metadata/properties" ma:root="true" ma:fieldsID="4499392570f62ea918c5bf190ca78203" ns2:_="">
    <xsd:import namespace="6495cd43-30b7-45da-972d-05dc6321e6bd"/>
    <xsd:element name="properties">
      <xsd:complexType>
        <xsd:sequence>
          <xsd:element name="documentManagement">
            <xsd:complexType>
              <xsd:all>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Status_x0020_of_x0020_Guidance" minOccurs="0"/>
                <xsd:element ref="ns2:GD_x0020_document_x0020_type" minOccurs="0"/>
                <xsd:element ref="ns2:Strategic_x0020_Threat" minOccurs="0"/>
                <xsd:element ref="ns2:Regulatory_x0020_Prior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Security_x0020_classification" ma:index="2"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Status_x0020_of_x0020_Guidance" ma:index="17" nillable="true" ma:displayName="Status of Guidance" ma:format="Dropdown" ma:internalName="Status_x0020_of_x0020_Guidance">
      <xsd:simpleType>
        <xsd:restriction base="dms:Choice">
          <xsd:enumeration value="Archived/Withdrawn"/>
          <xsd:enumeration value="Draft"/>
          <xsd:enumeration value="Published"/>
          <xsd:enumeration value="Review"/>
        </xsd:restriction>
      </xsd:simpleType>
    </xsd:element>
    <xsd:element name="GD_x0020_document_x0020_type" ma:index="18" nillable="true" ma:displayName="GD document type" ma:format="Dropdown" ma:internalName="GD_x0020_document_x0020_type">
      <xsd:simpleType>
        <xsd:restriction base="dms:Choice">
          <xsd:enumeration value="Background papers"/>
          <xsd:enumeration value="Consultation responses"/>
          <xsd:enumeration value="Contacts"/>
          <xsd:enumeration value="Correspondence - External"/>
          <xsd:enumeration value="Correspondence - Internal"/>
          <xsd:enumeration value="Feedback/Responses"/>
          <xsd:enumeration value="Legal Advice"/>
          <xsd:enumeration value="Meeting notes"/>
          <xsd:enumeration value="Publicity/Promotions"/>
        </xsd:restriction>
      </xsd:simpleType>
    </xsd:element>
    <xsd:element name="Strategic_x0020_Threat" ma:index="19" nillable="true" ma:displayName="Strategic Threat" ma:format="Dropdown" ma:internalName="Strategic_x0020_Threat">
      <xsd:simpleType>
        <xsd:restriction base="dms:Choice">
          <xsd:enumeration value="Advertising technology - AdTech"/>
          <xsd:enumeration value="Artificial intelligence"/>
          <xsd:enumeration value="Children and vulnerable adults"/>
          <xsd:enumeration value="Cyber Security"/>
          <xsd:enumeration value="Invisible processing and failures in transparency"/>
          <xsd:enumeration value="Public sector digital transformation"/>
          <xsd:enumeration value="Surveillance and associated technology"/>
        </xsd:restriction>
      </xsd:simpleType>
    </xsd:element>
    <xsd:element name="Regulatory_x0020_Priorities" ma:index="20" nillable="true" ma:displayName="Regulatory Priorities" ma:format="Dropdown" ma:internalName="Regulatory_x0020_Priorities">
      <xsd:simpleType>
        <xsd:restriction base="dms:Choice">
          <xsd:enumeration value="AI"/>
          <xsd:enumeration value="Big Data"/>
          <xsd:enumeration value="Childrens Privacy"/>
          <xsd:enumeration value="Cyber Security"/>
          <xsd:enumeration value="Data Broking"/>
          <xsd:enumeration value="FOI compliance"/>
          <xsd:enumeration value="Machine Learning"/>
          <xsd:enumeration value="Use of personal information in political campaigns"/>
          <xsd:enumeration value="Use of surveillance and facial recognition"/>
          <xsd:enumeration value="Web and cross device tracking for marketing purpos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6495cd43-30b7-45da-972d-05dc6321e6bd" xsi:nil="true"/>
    <_dlc_DocIdUrl xmlns="6495cd43-30b7-45da-972d-05dc6321e6bd">
      <Url xsi:nil="true"/>
      <Description xsi:nil="true"/>
    </_dlc_DocIdUrl>
    <Security_x0020_classification xmlns="6495cd43-30b7-45da-972d-05dc6321e6bd"/>
    <_dlc_DocIdPersistId xmlns="6495cd43-30b7-45da-972d-05dc6321e6bd" xsi:nil="true"/>
    <DLCPolicyLabelClientValue xmlns="6495cd43-30b7-45da-972d-05dc6321e6bd" xsi:nil="true"/>
    <Regulatory_x0020_Priorities xmlns="6495cd43-30b7-45da-972d-05dc6321e6bd" xsi:nil="true"/>
    <DLCPolicyLabelLock xmlns="6495cd43-30b7-45da-972d-05dc6321e6bd" xsi:nil="true"/>
    <Status_x0020_of_x0020_Guidance xmlns="6495cd43-30b7-45da-972d-05dc6321e6bd" xsi:nil="true"/>
    <GD_x0020_document_x0020_type xmlns="6495cd43-30b7-45da-972d-05dc6321e6bd" xsi:nil="true"/>
    <Strategic_x0020_Threat xmlns="6495cd43-30b7-45da-972d-05dc6321e6bd" xsi:nil="true"/>
    <TaxCatchAll xmlns="6495cd43-30b7-45da-972d-05dc6321e6bd"/>
  </documentManagement>
</p:properties>
</file>

<file path=customXml/itemProps1.xml><?xml version="1.0" encoding="utf-8"?>
<ds:datastoreItem xmlns:ds="http://schemas.openxmlformats.org/officeDocument/2006/customXml" ds:itemID="{61036341-0AD5-466F-AEF9-A2D21F666DB0}">
  <ds:schemaRefs>
    <ds:schemaRef ds:uri="Microsoft.SharePoint.Taxonomy.ContentTypeSync"/>
  </ds:schemaRefs>
</ds:datastoreItem>
</file>

<file path=customXml/itemProps2.xml><?xml version="1.0" encoding="utf-8"?>
<ds:datastoreItem xmlns:ds="http://schemas.openxmlformats.org/officeDocument/2006/customXml" ds:itemID="{702226E5-6992-46D0-8886-0A2CBEF9D47F}">
  <ds:schemaRefs>
    <ds:schemaRef ds:uri="http://schemas.openxmlformats.org/officeDocument/2006/bibliography"/>
  </ds:schemaRefs>
</ds:datastoreItem>
</file>

<file path=customXml/itemProps3.xml><?xml version="1.0" encoding="utf-8"?>
<ds:datastoreItem xmlns:ds="http://schemas.openxmlformats.org/officeDocument/2006/customXml" ds:itemID="{18D2428C-192F-42A9-AA61-9BB0DF0B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715F-4546-4B53-ABB3-ACF99A65B518}">
  <ds:schemaRefs>
    <ds:schemaRef ds:uri="http://schemas.microsoft.com/sharepoint/v3/contenttype/forms"/>
  </ds:schemaRefs>
</ds:datastoreItem>
</file>

<file path=customXml/itemProps5.xml><?xml version="1.0" encoding="utf-8"?>
<ds:datastoreItem xmlns:ds="http://schemas.openxmlformats.org/officeDocument/2006/customXml" ds:itemID="{A2CF5115-D847-4C78-B2F4-50E9A81B6FBB}">
  <ds:schemaRefs>
    <ds:schemaRef ds:uri="http://schemas.microsoft.com/sharepoint/events"/>
  </ds:schemaRefs>
</ds:datastoreItem>
</file>

<file path=customXml/itemProps6.xml><?xml version="1.0" encoding="utf-8"?>
<ds:datastoreItem xmlns:ds="http://schemas.openxmlformats.org/officeDocument/2006/customXml" ds:itemID="{F2A64FC7-84FA-41DA-95AE-ACCF96A3BBF2}">
  <ds:schemaRefs>
    <ds:schemaRef ds:uri="6495cd43-30b7-45da-972d-05dc6321e6bd"/>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APD v1.0</vt:lpstr>
    </vt:vector>
  </TitlesOfParts>
  <Company>ICO</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 v1.0</dc:title>
  <dc:subject/>
  <dc:creator>Nicola Humphries</dc:creator>
  <cp:keywords/>
  <dc:description/>
  <cp:lastModifiedBy>Faye Appleton</cp:lastModifiedBy>
  <cp:revision>2</cp:revision>
  <cp:lastPrinted>2019-09-05T13:35:00Z</cp:lastPrinted>
  <dcterms:created xsi:type="dcterms:W3CDTF">2021-03-31T16:16:00Z</dcterms:created>
  <dcterms:modified xsi:type="dcterms:W3CDTF">2021-03-31T16:16:00Z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0x01010020270C6529EA0544B2EFE190A98965FD009844EF49BFF1994CB6856AC928C24803005142034FEFC8F74E86CA35A3DB5570EF</vt:lpwstr>
  </property>
  <property fmtid="{D5CDD505-2E9C-101B-9397-08002B2CF9AE}" pid="3" name="_dlc_DocIdItemGuid">
    <vt:lpwstr>fc916fc3-1c00-44db-b83a-2953b4b1b95c</vt:lpwstr>
  </property>
  <property fmtid="{D5CDD505-2E9C-101B-9397-08002B2CF9AE}" pid="4" name="TaxKeyword">
    <vt:lpwstr/>
  </property>
  <property fmtid="{D5CDD505-2E9C-101B-9397-08002B2CF9AE}" pid="5" name="Legislation">
    <vt:lpwstr>GDPR</vt:lpwstr>
  </property>
  <property fmtid="{D5CDD505-2E9C-101B-9397-08002B2CF9AE}" pid="6" name="External Audience">
    <vt:lpwstr>Organisation</vt:lpwstr>
  </property>
  <property fmtid="{D5CDD505-2E9C-101B-9397-08002B2CF9AE}" pid="7" name="TaxKeywordTaxHTField">
    <vt:lpwstr/>
  </property>
  <property fmtid="{D5CDD505-2E9C-101B-9397-08002B2CF9AE}" pid="8" name="SharedWithUsers">
    <vt:lpwstr>81;#Chris Hogan;#795;#Lynsey Smith;#768;#Steven Wright;#1163;#G Dersley;#123;#Gordon Hart;#134;#Chris Taylor</vt:lpwstr>
  </property>
</Properties>
</file>